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13671" w14:textId="54F8E748" w:rsidR="001732B5" w:rsidRDefault="001732B5" w:rsidP="001732B5">
      <w:pPr>
        <w:jc w:val="center"/>
        <w:rPr>
          <w:rFonts w:eastAsia="Montserrat"/>
          <w:b/>
        </w:rPr>
      </w:pPr>
      <w:r w:rsidRPr="001732B5">
        <w:rPr>
          <w:b/>
          <w:noProof/>
          <w:sz w:val="20"/>
        </w:rPr>
        <w:drawing>
          <wp:anchor distT="0" distB="0" distL="114300" distR="114300" simplePos="0" relativeHeight="251658240" behindDoc="0" locked="0" layoutInCell="1" allowOverlap="1" wp14:anchorId="411E6DA4" wp14:editId="742C434D">
            <wp:simplePos x="0" y="0"/>
            <wp:positionH relativeFrom="margin">
              <wp:align>center</wp:align>
            </wp:positionH>
            <wp:positionV relativeFrom="paragraph">
              <wp:posOffset>-657860</wp:posOffset>
            </wp:positionV>
            <wp:extent cx="937260" cy="918132"/>
            <wp:effectExtent l="0" t="0" r="0" b="0"/>
            <wp:wrapNone/>
            <wp:docPr id="364427670" name="Image 1" descr="A green and white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4427670" name="Image 1" descr="A green and white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7260" cy="918132"/>
                    </a:xfrm>
                    <a:prstGeom prst="rect">
                      <a:avLst/>
                    </a:prstGeom>
                  </pic:spPr>
                </pic:pic>
              </a:graphicData>
            </a:graphic>
            <wp14:sizeRelH relativeFrom="margin">
              <wp14:pctWidth>0</wp14:pctWidth>
            </wp14:sizeRelH>
            <wp14:sizeRelV relativeFrom="margin">
              <wp14:pctHeight>0</wp14:pctHeight>
            </wp14:sizeRelV>
          </wp:anchor>
        </w:drawing>
      </w:r>
    </w:p>
    <w:p w14:paraId="578EE07B" w14:textId="60B78633" w:rsidR="001732B5" w:rsidRPr="001732B5" w:rsidRDefault="001732B5" w:rsidP="001732B5">
      <w:pPr>
        <w:jc w:val="center"/>
        <w:rPr>
          <w:rFonts w:eastAsia="Montserrat"/>
          <w:b/>
        </w:rPr>
      </w:pPr>
      <w:r w:rsidRPr="001732B5">
        <w:rPr>
          <w:rFonts w:eastAsia="Montserrat"/>
          <w:b/>
        </w:rPr>
        <w:t>New York State Vineyard Survey</w:t>
      </w:r>
    </w:p>
    <w:p w14:paraId="76BB9754" w14:textId="77777777" w:rsidR="001732B5" w:rsidRPr="001732B5" w:rsidRDefault="001732B5" w:rsidP="001732B5">
      <w:pPr>
        <w:contextualSpacing/>
        <w:rPr>
          <w:rFonts w:eastAsia="Montserrat"/>
          <w:bCs/>
        </w:rPr>
      </w:pPr>
      <w:r w:rsidRPr="001732B5">
        <w:rPr>
          <w:rFonts w:eastAsia="Montserrat"/>
          <w:bCs/>
        </w:rPr>
        <w:t>Dear New York Grape Grower,</w:t>
      </w:r>
    </w:p>
    <w:p w14:paraId="7F517879" w14:textId="77777777" w:rsidR="001732B5" w:rsidRDefault="001732B5" w:rsidP="001732B5">
      <w:pPr>
        <w:contextualSpacing/>
        <w:rPr>
          <w:rFonts w:eastAsia="Montserrat"/>
          <w:bCs/>
        </w:rPr>
      </w:pPr>
    </w:p>
    <w:p w14:paraId="1FB8FA63" w14:textId="37F9A591" w:rsidR="001732B5" w:rsidRDefault="001732B5" w:rsidP="001732B5">
      <w:pPr>
        <w:contextualSpacing/>
        <w:rPr>
          <w:rFonts w:eastAsia="Montserrat"/>
          <w:bCs/>
        </w:rPr>
      </w:pPr>
      <w:r w:rsidRPr="001732B5">
        <w:rPr>
          <w:rFonts w:eastAsia="Montserrat"/>
          <w:bCs/>
        </w:rPr>
        <w:t>We need your help. You know firsthand that our industry is evolving. Societal trends and environmental pressures, among other issues, are affecting what you’re growing.</w:t>
      </w:r>
    </w:p>
    <w:p w14:paraId="3A08DC8A" w14:textId="77777777" w:rsidR="001732B5" w:rsidRPr="001732B5" w:rsidRDefault="001732B5" w:rsidP="001732B5">
      <w:pPr>
        <w:contextualSpacing/>
        <w:rPr>
          <w:rFonts w:eastAsia="Montserrat"/>
          <w:bCs/>
        </w:rPr>
      </w:pPr>
    </w:p>
    <w:p w14:paraId="0FFE4908" w14:textId="71136D1B" w:rsidR="001732B5" w:rsidRDefault="001732B5" w:rsidP="001732B5">
      <w:pPr>
        <w:contextualSpacing/>
        <w:rPr>
          <w:rFonts w:eastAsia="Montserrat"/>
          <w:bCs/>
        </w:rPr>
      </w:pPr>
      <w:r w:rsidRPr="001732B5">
        <w:rPr>
          <w:rFonts w:eastAsia="Montserrat"/>
          <w:bCs/>
        </w:rPr>
        <w:t>The New York Wine &amp; Grape Foundation wants to serve you better and our current data dates back to 2011, this impedes the impact on the Foundation's wine &amp; grape industry initiatives. As our industry’s primary research, promotion, and economic development entity, we need current data to do that.</w:t>
      </w:r>
    </w:p>
    <w:p w14:paraId="2FCAE921" w14:textId="77777777" w:rsidR="001732B5" w:rsidRPr="001732B5" w:rsidRDefault="001732B5" w:rsidP="001732B5">
      <w:pPr>
        <w:contextualSpacing/>
        <w:rPr>
          <w:rFonts w:eastAsia="Montserrat"/>
          <w:bCs/>
        </w:rPr>
      </w:pPr>
    </w:p>
    <w:p w14:paraId="413FDB9E" w14:textId="114D9042" w:rsidR="001732B5" w:rsidRDefault="001732B5" w:rsidP="001732B5">
      <w:pPr>
        <w:contextualSpacing/>
        <w:rPr>
          <w:rFonts w:eastAsia="Montserrat"/>
          <w:bCs/>
        </w:rPr>
      </w:pPr>
      <w:r w:rsidRPr="001732B5">
        <w:rPr>
          <w:rFonts w:eastAsia="Montserrat"/>
          <w:bCs/>
        </w:rPr>
        <w:t>This year, the New York Wine &amp; Grape Foundation (NYWGF), along with our research partners, Agency 29, AgAccess, and Deep Planet, are cooperating to conduct a new vineyard survey for New York State.</w:t>
      </w:r>
    </w:p>
    <w:p w14:paraId="400A12F7" w14:textId="77777777" w:rsidR="001732B5" w:rsidRPr="001732B5" w:rsidRDefault="001732B5" w:rsidP="001732B5">
      <w:pPr>
        <w:contextualSpacing/>
        <w:rPr>
          <w:rFonts w:eastAsia="Montserrat"/>
          <w:bCs/>
        </w:rPr>
      </w:pPr>
    </w:p>
    <w:p w14:paraId="28E92BD1" w14:textId="67A3F9BC" w:rsidR="001732B5" w:rsidRPr="001732B5" w:rsidRDefault="001732B5" w:rsidP="001732B5">
      <w:pPr>
        <w:contextualSpacing/>
        <w:rPr>
          <w:rFonts w:eastAsia="Montserrat"/>
          <w:bCs/>
        </w:rPr>
      </w:pPr>
      <w:r w:rsidRPr="001732B5">
        <w:rPr>
          <w:rFonts w:eastAsia="Montserrat"/>
          <w:bCs/>
        </w:rPr>
        <w:t>The data you share on grape production provides benchmark figures required to compare New York winegrowing regions, within our own state and with key US and international winegrowing regions. Your vineyard data supports initiatives to promote our industry to trade, media, and consumers across the world.</w:t>
      </w:r>
    </w:p>
    <w:p w14:paraId="0855ACC8" w14:textId="77777777" w:rsidR="001732B5" w:rsidRDefault="001732B5" w:rsidP="001732B5">
      <w:pPr>
        <w:contextualSpacing/>
        <w:rPr>
          <w:rFonts w:eastAsia="Montserrat"/>
          <w:bCs/>
        </w:rPr>
      </w:pPr>
    </w:p>
    <w:p w14:paraId="5D8CBF5D" w14:textId="5D866821" w:rsidR="001732B5" w:rsidRDefault="001732B5" w:rsidP="001732B5">
      <w:pPr>
        <w:contextualSpacing/>
        <w:rPr>
          <w:rFonts w:eastAsia="Montserrat"/>
          <w:bCs/>
        </w:rPr>
      </w:pPr>
      <w:r w:rsidRPr="001732B5">
        <w:rPr>
          <w:rFonts w:eastAsia="Montserrat"/>
          <w:bCs/>
        </w:rPr>
        <w:t>Our goal is to provide an annual vineyard survey report that will drive better decision-making about scientific and economic investments into our industry for years to come.</w:t>
      </w:r>
    </w:p>
    <w:p w14:paraId="6FECDFEA" w14:textId="77777777" w:rsidR="001732B5" w:rsidRPr="001732B5" w:rsidRDefault="001732B5" w:rsidP="001732B5">
      <w:pPr>
        <w:contextualSpacing/>
        <w:rPr>
          <w:rFonts w:eastAsia="Montserrat"/>
          <w:bCs/>
        </w:rPr>
      </w:pPr>
    </w:p>
    <w:p w14:paraId="4AE48BAD" w14:textId="6845680F" w:rsidR="001732B5" w:rsidRPr="001732B5" w:rsidRDefault="001732B5" w:rsidP="001732B5">
      <w:pPr>
        <w:contextualSpacing/>
        <w:rPr>
          <w:rFonts w:eastAsia="Montserrat"/>
          <w:b/>
        </w:rPr>
      </w:pPr>
      <w:r w:rsidRPr="001732B5">
        <w:rPr>
          <w:rFonts w:eastAsia="Montserrat"/>
          <w:b/>
        </w:rPr>
        <w:t>Your cooperation is very important to ensure the accuracy of the report. Within, you will find a paper copy of the survey with a self-addressed and stamped envelope, as well as a QR code to complete the survey online. Please choose the method that is most convenient for you.</w:t>
      </w:r>
    </w:p>
    <w:p w14:paraId="648A6348" w14:textId="77777777" w:rsidR="001732B5" w:rsidRPr="001732B5" w:rsidRDefault="001732B5" w:rsidP="001732B5">
      <w:pPr>
        <w:contextualSpacing/>
        <w:rPr>
          <w:rFonts w:eastAsia="Montserrat"/>
          <w:b/>
        </w:rPr>
      </w:pPr>
    </w:p>
    <w:p w14:paraId="3CCF4DC8" w14:textId="77777777" w:rsidR="001732B5" w:rsidRPr="001732B5" w:rsidRDefault="001732B5" w:rsidP="001732B5">
      <w:pPr>
        <w:contextualSpacing/>
        <w:rPr>
          <w:rFonts w:eastAsia="Montserrat"/>
          <w:b/>
        </w:rPr>
      </w:pPr>
      <w:r w:rsidRPr="001732B5">
        <w:rPr>
          <w:rFonts w:eastAsia="Montserrat"/>
          <w:b/>
        </w:rPr>
        <w:t>The survey will remain open until May 1, 2024.</w:t>
      </w:r>
    </w:p>
    <w:p w14:paraId="77E7B4A4" w14:textId="77777777" w:rsidR="001732B5" w:rsidRPr="001732B5" w:rsidRDefault="001732B5" w:rsidP="001732B5">
      <w:pPr>
        <w:contextualSpacing/>
        <w:rPr>
          <w:rFonts w:eastAsia="Montserrat"/>
          <w:b/>
        </w:rPr>
      </w:pPr>
      <w:r w:rsidRPr="001732B5">
        <w:rPr>
          <w:rFonts w:eastAsia="Montserrat"/>
          <w:b/>
        </w:rPr>
        <w:lastRenderedPageBreak/>
        <w:t>Please know, too, that all data received through this survey will be kept confidential. Data will only be published after it is aggregated, and no personally identifiable information will be made public.</w:t>
      </w:r>
    </w:p>
    <w:p w14:paraId="0F09E042" w14:textId="77777777" w:rsidR="001732B5" w:rsidRPr="001732B5" w:rsidRDefault="001732B5" w:rsidP="001732B5">
      <w:pPr>
        <w:contextualSpacing/>
        <w:rPr>
          <w:rFonts w:eastAsia="Montserrat"/>
          <w:bCs/>
        </w:rPr>
      </w:pPr>
    </w:p>
    <w:p w14:paraId="08ECEE04" w14:textId="77777777" w:rsidR="001732B5" w:rsidRPr="001732B5" w:rsidRDefault="001732B5" w:rsidP="001732B5">
      <w:pPr>
        <w:contextualSpacing/>
        <w:rPr>
          <w:rFonts w:eastAsia="Montserrat"/>
          <w:bCs/>
        </w:rPr>
      </w:pPr>
      <w:r w:rsidRPr="001732B5">
        <w:rPr>
          <w:rFonts w:eastAsia="Montserrat"/>
          <w:bCs/>
        </w:rPr>
        <w:t>If you have any questions about the survey or the overall project, please feel free to reach out to Jennifer Cooper with the New York Wine &amp; Grape Foundation at (315) 924</w:t>
      </w:r>
      <w:r w:rsidRPr="001732B5">
        <w:rPr>
          <w:rFonts w:ascii="Cambria Math" w:eastAsia="Montserrat" w:hAnsi="Cambria Math" w:cs="Cambria Math"/>
          <w:bCs/>
        </w:rPr>
        <w:t>‐</w:t>
      </w:r>
      <w:r w:rsidRPr="001732B5">
        <w:rPr>
          <w:rFonts w:eastAsia="Montserrat"/>
          <w:bCs/>
        </w:rPr>
        <w:t>3700.</w:t>
      </w:r>
    </w:p>
    <w:p w14:paraId="0473BF1D" w14:textId="77777777" w:rsidR="001732B5" w:rsidRPr="001732B5" w:rsidRDefault="001732B5" w:rsidP="001732B5">
      <w:pPr>
        <w:contextualSpacing/>
        <w:rPr>
          <w:rFonts w:eastAsia="Montserrat"/>
          <w:bCs/>
        </w:rPr>
      </w:pPr>
    </w:p>
    <w:p w14:paraId="67775CBA" w14:textId="16DAE716" w:rsidR="001732B5" w:rsidRPr="001732B5" w:rsidRDefault="001732B5" w:rsidP="001732B5">
      <w:pPr>
        <w:contextualSpacing/>
        <w:rPr>
          <w:rFonts w:eastAsia="Montserrat"/>
          <w:bCs/>
        </w:rPr>
      </w:pPr>
      <w:r w:rsidRPr="001732B5">
        <w:rPr>
          <w:rFonts w:eastAsia="Montserrat"/>
          <w:bCs/>
        </w:rPr>
        <w:t>Sincerely,</w:t>
      </w:r>
    </w:p>
    <w:p w14:paraId="692D3751" w14:textId="1D2D6634" w:rsidR="001732B5" w:rsidRPr="001732B5" w:rsidRDefault="001732B5" w:rsidP="001732B5">
      <w:pPr>
        <w:contextualSpacing/>
        <w:rPr>
          <w:rFonts w:eastAsia="Montserrat"/>
          <w:bCs/>
        </w:rPr>
      </w:pPr>
    </w:p>
    <w:p w14:paraId="70B977C7" w14:textId="3D517D55" w:rsidR="001732B5" w:rsidRDefault="001732B5" w:rsidP="001732B5">
      <w:pPr>
        <w:contextualSpacing/>
        <w:rPr>
          <w:rFonts w:eastAsia="Montserrat"/>
          <w:bCs/>
        </w:rPr>
      </w:pPr>
      <w:r>
        <w:rPr>
          <w:noProof/>
        </w:rPr>
        <w:drawing>
          <wp:anchor distT="0" distB="0" distL="0" distR="0" simplePos="0" relativeHeight="251660288" behindDoc="1" locked="0" layoutInCell="1" allowOverlap="1" wp14:anchorId="08F666F8" wp14:editId="7A41F9CC">
            <wp:simplePos x="0" y="0"/>
            <wp:positionH relativeFrom="margin">
              <wp:align>left</wp:align>
            </wp:positionH>
            <wp:positionV relativeFrom="paragraph">
              <wp:posOffset>105410</wp:posOffset>
            </wp:positionV>
            <wp:extent cx="1918970" cy="325755"/>
            <wp:effectExtent l="0" t="0" r="5080" b="0"/>
            <wp:wrapThrough wrapText="bothSides">
              <wp:wrapPolygon edited="0">
                <wp:start x="1715" y="0"/>
                <wp:lineTo x="0" y="7579"/>
                <wp:lineTo x="0" y="20211"/>
                <wp:lineTo x="18226" y="20211"/>
                <wp:lineTo x="21443" y="18947"/>
                <wp:lineTo x="21443" y="0"/>
                <wp:lineTo x="5146" y="0"/>
                <wp:lineTo x="1715" y="0"/>
              </wp:wrapPolygon>
            </wp:wrapThrough>
            <wp:docPr id="2" name="Image 2" descr="A blue lines on a black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A blue lines on a black background&#10;&#10;Description automatically generated"/>
                    <pic:cNvPicPr/>
                  </pic:nvPicPr>
                  <pic:blipFill>
                    <a:blip r:embed="rId10" cstate="print"/>
                    <a:stretch>
                      <a:fillRect/>
                    </a:stretch>
                  </pic:blipFill>
                  <pic:spPr>
                    <a:xfrm>
                      <a:off x="0" y="0"/>
                      <a:ext cx="1918970" cy="325755"/>
                    </a:xfrm>
                    <a:prstGeom prst="rect">
                      <a:avLst/>
                    </a:prstGeom>
                  </pic:spPr>
                </pic:pic>
              </a:graphicData>
            </a:graphic>
          </wp:anchor>
        </w:drawing>
      </w:r>
    </w:p>
    <w:p w14:paraId="085720B9" w14:textId="377C7998" w:rsidR="001732B5" w:rsidRDefault="001732B5" w:rsidP="001732B5">
      <w:pPr>
        <w:contextualSpacing/>
        <w:rPr>
          <w:rFonts w:eastAsia="Montserrat"/>
          <w:bCs/>
        </w:rPr>
      </w:pPr>
    </w:p>
    <w:p w14:paraId="06AFFFE9" w14:textId="1634F2E6" w:rsidR="001732B5" w:rsidRPr="001732B5" w:rsidRDefault="001732B5" w:rsidP="001732B5">
      <w:pPr>
        <w:contextualSpacing/>
        <w:rPr>
          <w:rFonts w:eastAsia="Montserrat"/>
          <w:bCs/>
        </w:rPr>
      </w:pPr>
      <w:r w:rsidRPr="001732B5">
        <w:rPr>
          <w:rFonts w:eastAsia="Montserrat"/>
          <w:bCs/>
        </w:rPr>
        <w:t>Sam Filler Executive Director</w:t>
      </w:r>
    </w:p>
    <w:p w14:paraId="4F0DA126" w14:textId="28F94D2F" w:rsidR="001732B5" w:rsidRDefault="001732B5" w:rsidP="001732B5">
      <w:pPr>
        <w:contextualSpacing/>
        <w:rPr>
          <w:rFonts w:ascii="Montserrat" w:eastAsia="Montserrat" w:hAnsi="Montserrat" w:cs="Montserrat"/>
          <w:b/>
          <w:sz w:val="32"/>
          <w:szCs w:val="32"/>
        </w:rPr>
      </w:pPr>
      <w:r w:rsidRPr="001732B5">
        <w:rPr>
          <w:rFonts w:eastAsia="Montserrat"/>
          <w:bCs/>
        </w:rPr>
        <w:t>New York Wine &amp; Grape Foundation</w:t>
      </w:r>
      <w:r>
        <w:rPr>
          <w:rFonts w:ascii="Montserrat" w:eastAsia="Montserrat" w:hAnsi="Montserrat" w:cs="Montserrat"/>
          <w:b/>
        </w:rPr>
        <w:br w:type="page"/>
      </w:r>
    </w:p>
    <w:p w14:paraId="2A70DE7E" w14:textId="62EA3C06" w:rsidR="00F8253B" w:rsidRDefault="00000000">
      <w:pPr>
        <w:pStyle w:val="Heading2"/>
        <w:rPr>
          <w:rFonts w:ascii="Montserrat" w:eastAsia="Montserrat" w:hAnsi="Montserrat" w:cs="Montserrat"/>
          <w:b/>
        </w:rPr>
      </w:pPr>
      <w:r>
        <w:rPr>
          <w:rFonts w:ascii="Montserrat" w:eastAsia="Montserrat" w:hAnsi="Montserrat" w:cs="Montserrat"/>
          <w:b/>
        </w:rPr>
        <w:lastRenderedPageBreak/>
        <w:t>INSTRUCTIONS FOR COMPLETING THE SURVEY</w:t>
      </w:r>
    </w:p>
    <w:p w14:paraId="47145314" w14:textId="77777777" w:rsidR="00F8253B" w:rsidRDefault="00000000">
      <w:r>
        <w:t>Thank you for your participation in this comprehensive statewide survey of grapes grown within New York. Your individual responses will be kept confidential and be combined with others to form a summary report. The survey will remain open until May 1, 2024.</w:t>
      </w:r>
    </w:p>
    <w:p w14:paraId="71C3EECB" w14:textId="77777777" w:rsidR="00F8253B" w:rsidRDefault="00000000">
      <w:r>
        <w:t>1. This survey should only be completed by one representative per grower or winery.</w:t>
      </w:r>
    </w:p>
    <w:p w14:paraId="04ACDB5C" w14:textId="77777777" w:rsidR="00F8253B" w:rsidRDefault="00000000">
      <w:r>
        <w:t>2. Please provide information for the total acres of grapes you operate in New York. If your vineyard is managed by somebody else, the survey should be completed by that person.</w:t>
      </w:r>
    </w:p>
    <w:p w14:paraId="76680467" w14:textId="77777777" w:rsidR="00F8253B" w:rsidRDefault="00000000">
      <w:pPr>
        <w:ind w:left="360"/>
      </w:pPr>
      <w:r>
        <w:t>Include bearing (grapes at least two years old) acreage on:</w:t>
      </w:r>
    </w:p>
    <w:p w14:paraId="0F7DD52A" w14:textId="77777777" w:rsidR="00F8253B" w:rsidRDefault="00000000">
      <w:pPr>
        <w:numPr>
          <w:ilvl w:val="0"/>
          <w:numId w:val="1"/>
        </w:numPr>
        <w:spacing w:after="0"/>
      </w:pPr>
      <w:r>
        <w:t>Land that you own</w:t>
      </w:r>
    </w:p>
    <w:p w14:paraId="6967558B" w14:textId="77777777" w:rsidR="00F8253B" w:rsidRDefault="00000000">
      <w:pPr>
        <w:numPr>
          <w:ilvl w:val="0"/>
          <w:numId w:val="1"/>
        </w:numPr>
        <w:spacing w:after="0"/>
      </w:pPr>
      <w:r>
        <w:t>Land that you rent from somebody else</w:t>
      </w:r>
    </w:p>
    <w:p w14:paraId="3C49928F" w14:textId="77777777" w:rsidR="00F8253B" w:rsidRDefault="00000000">
      <w:pPr>
        <w:numPr>
          <w:ilvl w:val="0"/>
          <w:numId w:val="1"/>
        </w:numPr>
      </w:pPr>
      <w:r>
        <w:t>Land that you manage for somebody else</w:t>
      </w:r>
    </w:p>
    <w:p w14:paraId="6D88425A" w14:textId="77777777" w:rsidR="00F8253B" w:rsidRDefault="00000000">
      <w:pPr>
        <w:ind w:left="360"/>
      </w:pPr>
      <w:r>
        <w:t>Do not include:</w:t>
      </w:r>
    </w:p>
    <w:p w14:paraId="1F665EB3" w14:textId="77777777" w:rsidR="00F8253B" w:rsidRDefault="00000000">
      <w:pPr>
        <w:numPr>
          <w:ilvl w:val="0"/>
          <w:numId w:val="2"/>
        </w:numPr>
        <w:spacing w:after="0"/>
      </w:pPr>
      <w:r>
        <w:t xml:space="preserve">Land that you rent </w:t>
      </w:r>
      <w:r>
        <w:rPr>
          <w:i/>
        </w:rPr>
        <w:t xml:space="preserve">to </w:t>
      </w:r>
      <w:r>
        <w:t>somebody else, or somebody else manages for you</w:t>
      </w:r>
    </w:p>
    <w:p w14:paraId="354BB100" w14:textId="77777777" w:rsidR="00F8253B" w:rsidRDefault="00000000">
      <w:pPr>
        <w:numPr>
          <w:ilvl w:val="0"/>
          <w:numId w:val="2"/>
        </w:numPr>
      </w:pPr>
      <w:r>
        <w:t>Acres and production originating in another state</w:t>
      </w:r>
    </w:p>
    <w:p w14:paraId="33D21AC7" w14:textId="77777777" w:rsidR="00F8253B" w:rsidRDefault="00000000">
      <w:r>
        <w:t>3. Please use a separate line for each variety within each county. For example, if you farm Concord grapes in Cattaraugus and Chautauqua counties, please enter the acreage and tonnage of Concord for each county on two separate lines.</w:t>
      </w:r>
    </w:p>
    <w:p w14:paraId="1E5A0C9A" w14:textId="77777777" w:rsidR="00F8253B" w:rsidRDefault="00000000">
      <w:r>
        <w:t>4. Please report vineyard acreage only. Do not include headlands, ponds, buildings, etc. Do not include abandoned vineyards that were not farmed in 2023. Please report to the nearest 0.1 acre (one decimal point). If less than 0.1 acres, please do not include.</w:t>
      </w:r>
    </w:p>
    <w:p w14:paraId="7FA22E48" w14:textId="77777777" w:rsidR="00F8253B" w:rsidRDefault="00000000">
      <w:r>
        <w:t>5. If you require further space to complete the survey, please use the provided attachment or include additional pages, as necessary.</w:t>
      </w:r>
    </w:p>
    <w:p w14:paraId="0BD68528" w14:textId="1319F47E" w:rsidR="00F8253B" w:rsidRDefault="00000000">
      <w:pPr>
        <w:rPr>
          <w:color w:val="444746"/>
        </w:rPr>
      </w:pPr>
      <w:r>
        <w:t xml:space="preserve">6. This survey is intended to be a complete census so we need a response from every grower. If you are unable to complete the questionnaire either online or by </w:t>
      </w:r>
      <w:r>
        <w:lastRenderedPageBreak/>
        <w:t xml:space="preserve">mailing in your response, please reach out to Gary Scheer for assistance at 314-944-2091 or via email </w:t>
      </w:r>
      <w:hyperlink r:id="rId11" w:history="1">
        <w:r w:rsidR="001778AF" w:rsidRPr="00EE7628">
          <w:rPr>
            <w:rStyle w:val="Hyperlink"/>
          </w:rPr>
          <w:t>gary.scheer@qlarityaccess.com</w:t>
        </w:r>
      </w:hyperlink>
      <w:r w:rsidR="001778AF">
        <w:t>.</w:t>
      </w:r>
      <w:r>
        <w:rPr>
          <w:color w:val="444746"/>
        </w:rPr>
        <w:t xml:space="preserve"> </w:t>
      </w:r>
    </w:p>
    <w:p w14:paraId="5AB3781A" w14:textId="3FFC2F4E" w:rsidR="001778AF" w:rsidRDefault="001778AF">
      <w:r>
        <w:t xml:space="preserve">7. Please send the completed </w:t>
      </w:r>
      <w:r w:rsidR="009D5E59">
        <w:t>survey</w:t>
      </w:r>
      <w:r>
        <w:t xml:space="preserve"> back to </w:t>
      </w:r>
      <w:r w:rsidR="001732B5">
        <w:t>Qlarity Access</w:t>
      </w:r>
      <w:r>
        <w:t xml:space="preserve"> via email or mail:</w:t>
      </w:r>
    </w:p>
    <w:p w14:paraId="19FC6FEA" w14:textId="77777777" w:rsidR="001732B5" w:rsidRDefault="001778AF" w:rsidP="001732B5">
      <w:pPr>
        <w:contextualSpacing/>
      </w:pPr>
      <w:r>
        <w:tab/>
      </w:r>
      <w:r w:rsidRPr="001778AF">
        <w:rPr>
          <w:b/>
          <w:bCs/>
        </w:rPr>
        <w:t>Email:</w:t>
      </w:r>
      <w:r>
        <w:t xml:space="preserve"> </w:t>
      </w:r>
      <w:hyperlink r:id="rId12" w:history="1">
        <w:r w:rsidR="001732B5" w:rsidRPr="00EE7628">
          <w:rPr>
            <w:rStyle w:val="Hyperlink"/>
          </w:rPr>
          <w:t>gary.scheer@qlarityaccess.com</w:t>
        </w:r>
      </w:hyperlink>
    </w:p>
    <w:p w14:paraId="4B536E07" w14:textId="2235EDF7" w:rsidR="001732B5" w:rsidRDefault="001778AF" w:rsidP="001732B5">
      <w:pPr>
        <w:ind w:left="720"/>
        <w:contextualSpacing/>
      </w:pPr>
      <w:r w:rsidRPr="001778AF">
        <w:rPr>
          <w:b/>
          <w:bCs/>
        </w:rPr>
        <w:t>Mail:</w:t>
      </w:r>
      <w:r>
        <w:t xml:space="preserve"> ATTN: </w:t>
      </w:r>
      <w:r w:rsidR="001732B5">
        <w:t>Qlarity Access</w:t>
      </w:r>
      <w:r>
        <w:br/>
      </w:r>
      <w:r w:rsidR="001732B5">
        <w:t>105 Margaret S</w:t>
      </w:r>
      <w:r w:rsidR="00FC16B0">
        <w:t xml:space="preserve"> </w:t>
      </w:r>
      <w:r w:rsidR="001732B5">
        <w:t>t. Suite D</w:t>
      </w:r>
    </w:p>
    <w:p w14:paraId="2B530612" w14:textId="45BA6C00" w:rsidR="001778AF" w:rsidRDefault="001732B5" w:rsidP="001732B5">
      <w:pPr>
        <w:ind w:firstLine="720"/>
        <w:contextualSpacing/>
      </w:pPr>
      <w:r w:rsidRPr="001732B5">
        <w:t xml:space="preserve">Cuba, MO 65453 </w:t>
      </w:r>
    </w:p>
    <w:p w14:paraId="4C8D4640" w14:textId="77777777" w:rsidR="001732B5" w:rsidRDefault="001732B5" w:rsidP="001732B5">
      <w:pPr>
        <w:ind w:left="720"/>
        <w:contextualSpacing/>
      </w:pPr>
    </w:p>
    <w:p w14:paraId="3FBF12E4" w14:textId="77777777" w:rsidR="00F8253B" w:rsidRDefault="00000000">
      <w:pPr>
        <w:sectPr w:rsidR="00F8253B" w:rsidSect="009940E9">
          <w:headerReference w:type="default" r:id="rId13"/>
          <w:footerReference w:type="default" r:id="rId14"/>
          <w:headerReference w:type="first" r:id="rId15"/>
          <w:footerReference w:type="first" r:id="rId16"/>
          <w:pgSz w:w="12240" w:h="15840"/>
          <w:pgMar w:top="1727" w:right="1440" w:bottom="1440" w:left="1440" w:header="720" w:footer="720" w:gutter="0"/>
          <w:pgNumType w:start="1"/>
          <w:cols w:space="720"/>
        </w:sectPr>
      </w:pPr>
      <w:r>
        <w:rPr>
          <w:color w:val="666666"/>
          <w:shd w:val="clear" w:color="auto" w:fill="D9EAD3"/>
        </w:rPr>
        <w:t xml:space="preserve">[For print only] </w:t>
      </w:r>
      <w:r>
        <w:t>Please refer to the grape variety list below while completing the survey.</w:t>
      </w:r>
    </w:p>
    <w:p w14:paraId="204499FC" w14:textId="77777777" w:rsidR="00F8253B" w:rsidRPr="001732B5" w:rsidRDefault="00000000" w:rsidP="001732B5">
      <w:pPr>
        <w:contextualSpacing/>
        <w:rPr>
          <w:sz w:val="16"/>
          <w:szCs w:val="16"/>
        </w:rPr>
      </w:pPr>
      <w:r w:rsidRPr="001732B5">
        <w:rPr>
          <w:sz w:val="16"/>
          <w:szCs w:val="16"/>
        </w:rPr>
        <w:t>Albariño</w:t>
      </w:r>
    </w:p>
    <w:p w14:paraId="02D41445" w14:textId="77777777" w:rsidR="00F8253B" w:rsidRPr="001732B5" w:rsidRDefault="00000000" w:rsidP="001732B5">
      <w:pPr>
        <w:contextualSpacing/>
        <w:rPr>
          <w:sz w:val="16"/>
          <w:szCs w:val="16"/>
        </w:rPr>
      </w:pPr>
      <w:r w:rsidRPr="001732B5">
        <w:rPr>
          <w:sz w:val="16"/>
          <w:szCs w:val="16"/>
        </w:rPr>
        <w:t>Arandell</w:t>
      </w:r>
    </w:p>
    <w:p w14:paraId="1D1A45A1" w14:textId="77777777" w:rsidR="00F8253B" w:rsidRPr="001732B5" w:rsidRDefault="00000000" w:rsidP="001732B5">
      <w:pPr>
        <w:contextualSpacing/>
        <w:rPr>
          <w:sz w:val="16"/>
          <w:szCs w:val="16"/>
        </w:rPr>
      </w:pPr>
      <w:r w:rsidRPr="001732B5">
        <w:rPr>
          <w:sz w:val="16"/>
          <w:szCs w:val="16"/>
        </w:rPr>
        <w:t>Aromella</w:t>
      </w:r>
    </w:p>
    <w:p w14:paraId="13EDEB90" w14:textId="77777777" w:rsidR="00F8253B" w:rsidRPr="001732B5" w:rsidRDefault="00000000" w:rsidP="001732B5">
      <w:pPr>
        <w:contextualSpacing/>
        <w:rPr>
          <w:sz w:val="16"/>
          <w:szCs w:val="16"/>
        </w:rPr>
      </w:pPr>
      <w:r w:rsidRPr="001732B5">
        <w:rPr>
          <w:sz w:val="16"/>
          <w:szCs w:val="16"/>
        </w:rPr>
        <w:t>Aurora/Aurore</w:t>
      </w:r>
    </w:p>
    <w:p w14:paraId="2972B507" w14:textId="77777777" w:rsidR="00F8253B" w:rsidRPr="001732B5" w:rsidRDefault="00000000" w:rsidP="001732B5">
      <w:pPr>
        <w:contextualSpacing/>
        <w:rPr>
          <w:sz w:val="16"/>
          <w:szCs w:val="16"/>
        </w:rPr>
      </w:pPr>
      <w:r w:rsidRPr="001732B5">
        <w:rPr>
          <w:sz w:val="16"/>
          <w:szCs w:val="16"/>
        </w:rPr>
        <w:t>Baco Noir</w:t>
      </w:r>
    </w:p>
    <w:p w14:paraId="30978C7C" w14:textId="77777777" w:rsidR="00F8253B" w:rsidRPr="001732B5" w:rsidRDefault="00000000" w:rsidP="001732B5">
      <w:pPr>
        <w:contextualSpacing/>
        <w:rPr>
          <w:sz w:val="16"/>
          <w:szCs w:val="16"/>
        </w:rPr>
      </w:pPr>
      <w:r w:rsidRPr="001732B5">
        <w:rPr>
          <w:sz w:val="16"/>
          <w:szCs w:val="16"/>
        </w:rPr>
        <w:t>Blaufränkisch/Lemberger</w:t>
      </w:r>
    </w:p>
    <w:p w14:paraId="40F53AB4" w14:textId="77777777" w:rsidR="00F8253B" w:rsidRPr="001732B5" w:rsidRDefault="00000000" w:rsidP="001732B5">
      <w:pPr>
        <w:contextualSpacing/>
        <w:rPr>
          <w:sz w:val="16"/>
          <w:szCs w:val="16"/>
        </w:rPr>
      </w:pPr>
      <w:r w:rsidRPr="001732B5">
        <w:rPr>
          <w:sz w:val="16"/>
          <w:szCs w:val="16"/>
        </w:rPr>
        <w:t>Bluebell</w:t>
      </w:r>
    </w:p>
    <w:p w14:paraId="1AD9D413" w14:textId="77777777" w:rsidR="00F8253B" w:rsidRPr="001732B5" w:rsidRDefault="00000000" w:rsidP="001732B5">
      <w:pPr>
        <w:contextualSpacing/>
        <w:rPr>
          <w:sz w:val="16"/>
          <w:szCs w:val="16"/>
        </w:rPr>
      </w:pPr>
      <w:r w:rsidRPr="001732B5">
        <w:rPr>
          <w:sz w:val="16"/>
          <w:szCs w:val="16"/>
        </w:rPr>
        <w:t>Cabernet Franc</w:t>
      </w:r>
    </w:p>
    <w:p w14:paraId="31A997B9" w14:textId="77777777" w:rsidR="00F8253B" w:rsidRPr="001732B5" w:rsidRDefault="00000000" w:rsidP="001732B5">
      <w:pPr>
        <w:contextualSpacing/>
        <w:rPr>
          <w:sz w:val="16"/>
          <w:szCs w:val="16"/>
        </w:rPr>
      </w:pPr>
      <w:r w:rsidRPr="001732B5">
        <w:rPr>
          <w:sz w:val="16"/>
          <w:szCs w:val="16"/>
        </w:rPr>
        <w:t>Cabernet Sauvignon</w:t>
      </w:r>
    </w:p>
    <w:p w14:paraId="522E5E3C" w14:textId="77777777" w:rsidR="00F8253B" w:rsidRPr="001732B5" w:rsidRDefault="00000000" w:rsidP="001732B5">
      <w:pPr>
        <w:contextualSpacing/>
        <w:rPr>
          <w:sz w:val="16"/>
          <w:szCs w:val="16"/>
        </w:rPr>
      </w:pPr>
      <w:r w:rsidRPr="001732B5">
        <w:rPr>
          <w:sz w:val="16"/>
          <w:szCs w:val="16"/>
        </w:rPr>
        <w:t>Canadice</w:t>
      </w:r>
    </w:p>
    <w:p w14:paraId="57E20F51" w14:textId="77777777" w:rsidR="00F8253B" w:rsidRPr="001732B5" w:rsidRDefault="00000000" w:rsidP="001732B5">
      <w:pPr>
        <w:contextualSpacing/>
        <w:rPr>
          <w:sz w:val="16"/>
          <w:szCs w:val="16"/>
        </w:rPr>
      </w:pPr>
      <w:r w:rsidRPr="001732B5">
        <w:rPr>
          <w:sz w:val="16"/>
          <w:szCs w:val="16"/>
        </w:rPr>
        <w:t>Catawba</w:t>
      </w:r>
    </w:p>
    <w:p w14:paraId="1672895E" w14:textId="77777777" w:rsidR="00F8253B" w:rsidRPr="001732B5" w:rsidRDefault="00000000" w:rsidP="001732B5">
      <w:pPr>
        <w:contextualSpacing/>
        <w:rPr>
          <w:sz w:val="16"/>
          <w:szCs w:val="16"/>
        </w:rPr>
      </w:pPr>
      <w:r w:rsidRPr="001732B5">
        <w:rPr>
          <w:sz w:val="16"/>
          <w:szCs w:val="16"/>
        </w:rPr>
        <w:t>Cayuga White</w:t>
      </w:r>
    </w:p>
    <w:p w14:paraId="430CA70D" w14:textId="77777777" w:rsidR="00F8253B" w:rsidRPr="001732B5" w:rsidRDefault="00000000" w:rsidP="001732B5">
      <w:pPr>
        <w:contextualSpacing/>
        <w:rPr>
          <w:sz w:val="16"/>
          <w:szCs w:val="16"/>
        </w:rPr>
      </w:pPr>
      <w:r w:rsidRPr="001732B5">
        <w:rPr>
          <w:sz w:val="16"/>
          <w:szCs w:val="16"/>
        </w:rPr>
        <w:t>Chambourcin</w:t>
      </w:r>
    </w:p>
    <w:p w14:paraId="577177A3" w14:textId="77777777" w:rsidR="00F8253B" w:rsidRPr="001732B5" w:rsidRDefault="00000000" w:rsidP="001732B5">
      <w:pPr>
        <w:contextualSpacing/>
        <w:rPr>
          <w:sz w:val="16"/>
          <w:szCs w:val="16"/>
        </w:rPr>
      </w:pPr>
      <w:r w:rsidRPr="001732B5">
        <w:rPr>
          <w:sz w:val="16"/>
          <w:szCs w:val="16"/>
        </w:rPr>
        <w:t>Chancellor</w:t>
      </w:r>
    </w:p>
    <w:p w14:paraId="370780DB" w14:textId="77777777" w:rsidR="00F8253B" w:rsidRPr="001732B5" w:rsidRDefault="00000000" w:rsidP="001732B5">
      <w:pPr>
        <w:contextualSpacing/>
        <w:rPr>
          <w:sz w:val="16"/>
          <w:szCs w:val="16"/>
        </w:rPr>
      </w:pPr>
      <w:r w:rsidRPr="001732B5">
        <w:rPr>
          <w:sz w:val="16"/>
          <w:szCs w:val="16"/>
        </w:rPr>
        <w:t>Chardonel</w:t>
      </w:r>
    </w:p>
    <w:p w14:paraId="35E726D4" w14:textId="77777777" w:rsidR="00F8253B" w:rsidRPr="001732B5" w:rsidRDefault="00000000" w:rsidP="001732B5">
      <w:pPr>
        <w:contextualSpacing/>
        <w:rPr>
          <w:sz w:val="16"/>
          <w:szCs w:val="16"/>
        </w:rPr>
      </w:pPr>
      <w:r w:rsidRPr="001732B5">
        <w:rPr>
          <w:sz w:val="16"/>
          <w:szCs w:val="16"/>
        </w:rPr>
        <w:t>Chardonnay</w:t>
      </w:r>
    </w:p>
    <w:p w14:paraId="7FC9619D" w14:textId="77777777" w:rsidR="00F8253B" w:rsidRPr="001732B5" w:rsidRDefault="00000000" w:rsidP="001732B5">
      <w:pPr>
        <w:contextualSpacing/>
        <w:rPr>
          <w:sz w:val="16"/>
          <w:szCs w:val="16"/>
        </w:rPr>
      </w:pPr>
      <w:r w:rsidRPr="001732B5">
        <w:rPr>
          <w:sz w:val="16"/>
          <w:szCs w:val="16"/>
        </w:rPr>
        <w:t>Chelois</w:t>
      </w:r>
    </w:p>
    <w:p w14:paraId="6BB2B2A1" w14:textId="77777777" w:rsidR="00F8253B" w:rsidRPr="001732B5" w:rsidRDefault="00000000" w:rsidP="001732B5">
      <w:pPr>
        <w:contextualSpacing/>
        <w:rPr>
          <w:sz w:val="16"/>
          <w:szCs w:val="16"/>
        </w:rPr>
      </w:pPr>
      <w:r w:rsidRPr="001732B5">
        <w:rPr>
          <w:sz w:val="16"/>
          <w:szCs w:val="16"/>
        </w:rPr>
        <w:t>Chenin Blanc</w:t>
      </w:r>
    </w:p>
    <w:p w14:paraId="417BA839" w14:textId="77777777" w:rsidR="00F8253B" w:rsidRPr="001732B5" w:rsidRDefault="00000000" w:rsidP="001732B5">
      <w:pPr>
        <w:contextualSpacing/>
        <w:rPr>
          <w:sz w:val="16"/>
          <w:szCs w:val="16"/>
        </w:rPr>
      </w:pPr>
      <w:r w:rsidRPr="001732B5">
        <w:rPr>
          <w:sz w:val="16"/>
          <w:szCs w:val="16"/>
        </w:rPr>
        <w:t>Concord</w:t>
      </w:r>
    </w:p>
    <w:p w14:paraId="3FF1758A" w14:textId="77777777" w:rsidR="00F8253B" w:rsidRPr="001732B5" w:rsidRDefault="00000000" w:rsidP="001732B5">
      <w:pPr>
        <w:contextualSpacing/>
        <w:rPr>
          <w:sz w:val="16"/>
          <w:szCs w:val="16"/>
        </w:rPr>
      </w:pPr>
      <w:r w:rsidRPr="001732B5">
        <w:rPr>
          <w:sz w:val="16"/>
          <w:szCs w:val="16"/>
        </w:rPr>
        <w:t>Corot Noir</w:t>
      </w:r>
    </w:p>
    <w:p w14:paraId="2D36F903" w14:textId="77777777" w:rsidR="00F8253B" w:rsidRPr="001732B5" w:rsidRDefault="00000000" w:rsidP="001732B5">
      <w:pPr>
        <w:contextualSpacing/>
        <w:rPr>
          <w:sz w:val="16"/>
          <w:szCs w:val="16"/>
        </w:rPr>
      </w:pPr>
      <w:r w:rsidRPr="001732B5">
        <w:rPr>
          <w:sz w:val="16"/>
          <w:szCs w:val="16"/>
        </w:rPr>
        <w:t>Dechaunac</w:t>
      </w:r>
    </w:p>
    <w:p w14:paraId="30FBC5AD" w14:textId="77777777" w:rsidR="00F8253B" w:rsidRPr="001732B5" w:rsidRDefault="00000000" w:rsidP="001732B5">
      <w:pPr>
        <w:contextualSpacing/>
        <w:rPr>
          <w:sz w:val="16"/>
          <w:szCs w:val="16"/>
        </w:rPr>
      </w:pPr>
      <w:r w:rsidRPr="001732B5">
        <w:rPr>
          <w:sz w:val="16"/>
          <w:szCs w:val="16"/>
        </w:rPr>
        <w:t>Delaware</w:t>
      </w:r>
    </w:p>
    <w:p w14:paraId="45DB52AB" w14:textId="77777777" w:rsidR="00F8253B" w:rsidRPr="001732B5" w:rsidRDefault="00000000" w:rsidP="001732B5">
      <w:pPr>
        <w:contextualSpacing/>
        <w:rPr>
          <w:sz w:val="16"/>
          <w:szCs w:val="16"/>
        </w:rPr>
      </w:pPr>
      <w:r w:rsidRPr="001732B5">
        <w:rPr>
          <w:sz w:val="16"/>
          <w:szCs w:val="16"/>
        </w:rPr>
        <w:t>Diamond</w:t>
      </w:r>
    </w:p>
    <w:p w14:paraId="09FF3547" w14:textId="77777777" w:rsidR="00F8253B" w:rsidRPr="001732B5" w:rsidRDefault="00000000" w:rsidP="001732B5">
      <w:pPr>
        <w:contextualSpacing/>
        <w:rPr>
          <w:sz w:val="16"/>
          <w:szCs w:val="16"/>
        </w:rPr>
      </w:pPr>
      <w:r w:rsidRPr="001732B5">
        <w:rPr>
          <w:sz w:val="16"/>
          <w:szCs w:val="16"/>
        </w:rPr>
        <w:t>Dornfelder</w:t>
      </w:r>
    </w:p>
    <w:p w14:paraId="1EAB9F64" w14:textId="77777777" w:rsidR="00F8253B" w:rsidRPr="001732B5" w:rsidRDefault="00000000" w:rsidP="001732B5">
      <w:pPr>
        <w:contextualSpacing/>
        <w:rPr>
          <w:sz w:val="16"/>
          <w:szCs w:val="16"/>
        </w:rPr>
      </w:pPr>
      <w:r w:rsidRPr="001732B5">
        <w:rPr>
          <w:sz w:val="16"/>
          <w:szCs w:val="16"/>
        </w:rPr>
        <w:t>Dutchess</w:t>
      </w:r>
    </w:p>
    <w:p w14:paraId="390E7474" w14:textId="77777777" w:rsidR="00F8253B" w:rsidRPr="001732B5" w:rsidRDefault="00000000" w:rsidP="001732B5">
      <w:pPr>
        <w:contextualSpacing/>
        <w:rPr>
          <w:sz w:val="16"/>
          <w:szCs w:val="16"/>
        </w:rPr>
      </w:pPr>
      <w:r w:rsidRPr="001732B5">
        <w:rPr>
          <w:sz w:val="16"/>
          <w:szCs w:val="16"/>
        </w:rPr>
        <w:t>Edelweiss</w:t>
      </w:r>
    </w:p>
    <w:p w14:paraId="7A9657A9" w14:textId="77777777" w:rsidR="00F8253B" w:rsidRPr="001732B5" w:rsidRDefault="00000000" w:rsidP="001732B5">
      <w:pPr>
        <w:contextualSpacing/>
        <w:rPr>
          <w:sz w:val="16"/>
          <w:szCs w:val="16"/>
        </w:rPr>
      </w:pPr>
      <w:r w:rsidRPr="001732B5">
        <w:rPr>
          <w:sz w:val="16"/>
          <w:szCs w:val="16"/>
        </w:rPr>
        <w:t>Einset</w:t>
      </w:r>
    </w:p>
    <w:p w14:paraId="74ADE035" w14:textId="77777777" w:rsidR="00F8253B" w:rsidRPr="001732B5" w:rsidRDefault="00000000" w:rsidP="001732B5">
      <w:pPr>
        <w:contextualSpacing/>
        <w:rPr>
          <w:sz w:val="16"/>
          <w:szCs w:val="16"/>
        </w:rPr>
      </w:pPr>
      <w:r w:rsidRPr="001732B5">
        <w:rPr>
          <w:sz w:val="16"/>
          <w:szCs w:val="16"/>
        </w:rPr>
        <w:t>Elvira</w:t>
      </w:r>
    </w:p>
    <w:p w14:paraId="4D7F4E29" w14:textId="77777777" w:rsidR="00F8253B" w:rsidRPr="001732B5" w:rsidRDefault="00000000" w:rsidP="001732B5">
      <w:pPr>
        <w:contextualSpacing/>
        <w:rPr>
          <w:sz w:val="16"/>
          <w:szCs w:val="16"/>
        </w:rPr>
      </w:pPr>
      <w:r w:rsidRPr="001732B5">
        <w:rPr>
          <w:sz w:val="16"/>
          <w:szCs w:val="16"/>
        </w:rPr>
        <w:t>Fredonia</w:t>
      </w:r>
    </w:p>
    <w:p w14:paraId="27E64CF1" w14:textId="77777777" w:rsidR="00F8253B" w:rsidRPr="001732B5" w:rsidRDefault="00000000" w:rsidP="001732B5">
      <w:pPr>
        <w:contextualSpacing/>
        <w:rPr>
          <w:sz w:val="16"/>
          <w:szCs w:val="16"/>
        </w:rPr>
      </w:pPr>
      <w:r w:rsidRPr="001732B5">
        <w:rPr>
          <w:sz w:val="16"/>
          <w:szCs w:val="16"/>
        </w:rPr>
        <w:t>Frontenac</w:t>
      </w:r>
    </w:p>
    <w:p w14:paraId="49228F6B" w14:textId="77777777" w:rsidR="00F8253B" w:rsidRPr="001732B5" w:rsidRDefault="00000000" w:rsidP="001732B5">
      <w:pPr>
        <w:contextualSpacing/>
        <w:rPr>
          <w:sz w:val="16"/>
          <w:szCs w:val="16"/>
        </w:rPr>
      </w:pPr>
      <w:r w:rsidRPr="001732B5">
        <w:rPr>
          <w:sz w:val="16"/>
          <w:szCs w:val="16"/>
        </w:rPr>
        <w:t>Frontenac Blanc</w:t>
      </w:r>
    </w:p>
    <w:p w14:paraId="4DE4DBDB" w14:textId="77777777" w:rsidR="00F8253B" w:rsidRPr="001732B5" w:rsidRDefault="00000000" w:rsidP="001732B5">
      <w:pPr>
        <w:contextualSpacing/>
        <w:rPr>
          <w:sz w:val="16"/>
          <w:szCs w:val="16"/>
        </w:rPr>
      </w:pPr>
      <w:r w:rsidRPr="001732B5">
        <w:rPr>
          <w:sz w:val="16"/>
          <w:szCs w:val="16"/>
        </w:rPr>
        <w:t>Frontenac Gris</w:t>
      </w:r>
    </w:p>
    <w:p w14:paraId="5FD32E2F" w14:textId="77777777" w:rsidR="00F8253B" w:rsidRPr="001732B5" w:rsidRDefault="00000000" w:rsidP="001732B5">
      <w:pPr>
        <w:contextualSpacing/>
        <w:rPr>
          <w:sz w:val="16"/>
          <w:szCs w:val="16"/>
        </w:rPr>
      </w:pPr>
      <w:r w:rsidRPr="001732B5">
        <w:rPr>
          <w:sz w:val="16"/>
          <w:szCs w:val="16"/>
        </w:rPr>
        <w:t>Geneva Red/Gr7</w:t>
      </w:r>
    </w:p>
    <w:p w14:paraId="439FA1CF" w14:textId="77777777" w:rsidR="00F8253B" w:rsidRPr="001732B5" w:rsidRDefault="00000000" w:rsidP="001732B5">
      <w:pPr>
        <w:contextualSpacing/>
        <w:rPr>
          <w:sz w:val="16"/>
          <w:szCs w:val="16"/>
        </w:rPr>
      </w:pPr>
      <w:r w:rsidRPr="001732B5">
        <w:rPr>
          <w:sz w:val="16"/>
          <w:szCs w:val="16"/>
        </w:rPr>
        <w:t>Gewürztraminer</w:t>
      </w:r>
    </w:p>
    <w:p w14:paraId="5E0F48C8" w14:textId="77777777" w:rsidR="00F8253B" w:rsidRPr="001732B5" w:rsidRDefault="00000000" w:rsidP="001732B5">
      <w:pPr>
        <w:contextualSpacing/>
        <w:rPr>
          <w:sz w:val="16"/>
          <w:szCs w:val="16"/>
        </w:rPr>
      </w:pPr>
      <w:r w:rsidRPr="001732B5">
        <w:rPr>
          <w:sz w:val="16"/>
          <w:szCs w:val="16"/>
        </w:rPr>
        <w:t>Glenora</w:t>
      </w:r>
    </w:p>
    <w:p w14:paraId="0B67FE8C" w14:textId="77777777" w:rsidR="00F8253B" w:rsidRPr="001732B5" w:rsidRDefault="00000000" w:rsidP="001732B5">
      <w:pPr>
        <w:contextualSpacing/>
        <w:rPr>
          <w:sz w:val="16"/>
          <w:szCs w:val="16"/>
        </w:rPr>
      </w:pPr>
      <w:r w:rsidRPr="001732B5">
        <w:rPr>
          <w:sz w:val="16"/>
          <w:szCs w:val="16"/>
        </w:rPr>
        <w:t>Grüner Veltliner</w:t>
      </w:r>
    </w:p>
    <w:p w14:paraId="2F9CE4D4" w14:textId="77777777" w:rsidR="00F8253B" w:rsidRPr="001732B5" w:rsidRDefault="00000000" w:rsidP="001732B5">
      <w:pPr>
        <w:contextualSpacing/>
        <w:rPr>
          <w:sz w:val="16"/>
          <w:szCs w:val="16"/>
        </w:rPr>
      </w:pPr>
      <w:r w:rsidRPr="001732B5">
        <w:rPr>
          <w:sz w:val="16"/>
          <w:szCs w:val="16"/>
        </w:rPr>
        <w:t>Himrod</w:t>
      </w:r>
    </w:p>
    <w:p w14:paraId="310353B0" w14:textId="77777777" w:rsidR="00F8253B" w:rsidRPr="001732B5" w:rsidRDefault="00000000" w:rsidP="001732B5">
      <w:pPr>
        <w:contextualSpacing/>
        <w:rPr>
          <w:sz w:val="16"/>
          <w:szCs w:val="16"/>
        </w:rPr>
      </w:pPr>
      <w:r w:rsidRPr="001732B5">
        <w:rPr>
          <w:sz w:val="16"/>
          <w:szCs w:val="16"/>
        </w:rPr>
        <w:t>Interlaken</w:t>
      </w:r>
    </w:p>
    <w:p w14:paraId="67AE4307" w14:textId="77777777" w:rsidR="00F8253B" w:rsidRPr="001732B5" w:rsidRDefault="00000000" w:rsidP="001732B5">
      <w:pPr>
        <w:contextualSpacing/>
        <w:rPr>
          <w:sz w:val="16"/>
          <w:szCs w:val="16"/>
        </w:rPr>
      </w:pPr>
      <w:r w:rsidRPr="001732B5">
        <w:rPr>
          <w:sz w:val="16"/>
          <w:szCs w:val="16"/>
        </w:rPr>
        <w:t>Isabella</w:t>
      </w:r>
    </w:p>
    <w:p w14:paraId="234E574F" w14:textId="77777777" w:rsidR="00F8253B" w:rsidRPr="001732B5" w:rsidRDefault="00000000" w:rsidP="001732B5">
      <w:pPr>
        <w:contextualSpacing/>
        <w:rPr>
          <w:sz w:val="16"/>
          <w:szCs w:val="16"/>
        </w:rPr>
      </w:pPr>
      <w:r w:rsidRPr="001732B5">
        <w:rPr>
          <w:sz w:val="16"/>
          <w:szCs w:val="16"/>
        </w:rPr>
        <w:t>Itasca</w:t>
      </w:r>
    </w:p>
    <w:p w14:paraId="0F783D88" w14:textId="77777777" w:rsidR="00F8253B" w:rsidRPr="001732B5" w:rsidRDefault="00000000" w:rsidP="001732B5">
      <w:pPr>
        <w:contextualSpacing/>
        <w:rPr>
          <w:sz w:val="16"/>
          <w:szCs w:val="16"/>
        </w:rPr>
      </w:pPr>
      <w:r w:rsidRPr="001732B5">
        <w:rPr>
          <w:sz w:val="16"/>
          <w:szCs w:val="16"/>
        </w:rPr>
        <w:t>Ives</w:t>
      </w:r>
    </w:p>
    <w:p w14:paraId="12DD36FE" w14:textId="77777777" w:rsidR="00F8253B" w:rsidRPr="001732B5" w:rsidRDefault="00000000" w:rsidP="001732B5">
      <w:pPr>
        <w:contextualSpacing/>
        <w:rPr>
          <w:sz w:val="16"/>
          <w:szCs w:val="16"/>
        </w:rPr>
      </w:pPr>
      <w:r w:rsidRPr="001732B5">
        <w:rPr>
          <w:sz w:val="16"/>
          <w:szCs w:val="16"/>
        </w:rPr>
        <w:t>Jupiter</w:t>
      </w:r>
    </w:p>
    <w:p w14:paraId="4B9364AC" w14:textId="77777777" w:rsidR="00F8253B" w:rsidRPr="001732B5" w:rsidRDefault="00000000" w:rsidP="001732B5">
      <w:pPr>
        <w:contextualSpacing/>
        <w:rPr>
          <w:sz w:val="16"/>
          <w:szCs w:val="16"/>
        </w:rPr>
      </w:pPr>
      <w:r w:rsidRPr="001732B5">
        <w:rPr>
          <w:sz w:val="16"/>
          <w:szCs w:val="16"/>
        </w:rPr>
        <w:t>La Crescent</w:t>
      </w:r>
    </w:p>
    <w:p w14:paraId="7089EF60" w14:textId="77777777" w:rsidR="00F8253B" w:rsidRPr="001732B5" w:rsidRDefault="00000000" w:rsidP="001732B5">
      <w:pPr>
        <w:contextualSpacing/>
        <w:rPr>
          <w:sz w:val="16"/>
          <w:szCs w:val="16"/>
        </w:rPr>
      </w:pPr>
      <w:r w:rsidRPr="001732B5">
        <w:rPr>
          <w:sz w:val="16"/>
          <w:szCs w:val="16"/>
        </w:rPr>
        <w:t>La Crosse</w:t>
      </w:r>
    </w:p>
    <w:p w14:paraId="76B12E5B" w14:textId="77777777" w:rsidR="00F8253B" w:rsidRPr="001732B5" w:rsidRDefault="00000000" w:rsidP="001732B5">
      <w:pPr>
        <w:contextualSpacing/>
        <w:rPr>
          <w:sz w:val="16"/>
          <w:szCs w:val="16"/>
        </w:rPr>
      </w:pPr>
      <w:r w:rsidRPr="001732B5">
        <w:rPr>
          <w:sz w:val="16"/>
          <w:szCs w:val="16"/>
        </w:rPr>
        <w:t>Lakemont</w:t>
      </w:r>
    </w:p>
    <w:p w14:paraId="064C5C43" w14:textId="77777777" w:rsidR="00F8253B" w:rsidRPr="001732B5" w:rsidRDefault="00000000" w:rsidP="001732B5">
      <w:pPr>
        <w:contextualSpacing/>
        <w:rPr>
          <w:sz w:val="16"/>
          <w:szCs w:val="16"/>
        </w:rPr>
      </w:pPr>
      <w:r w:rsidRPr="001732B5">
        <w:rPr>
          <w:sz w:val="16"/>
          <w:szCs w:val="16"/>
        </w:rPr>
        <w:t>Leon Millot</w:t>
      </w:r>
    </w:p>
    <w:p w14:paraId="3A7C2BEA" w14:textId="77777777" w:rsidR="00F8253B" w:rsidRPr="001732B5" w:rsidRDefault="00000000" w:rsidP="001732B5">
      <w:pPr>
        <w:contextualSpacing/>
        <w:rPr>
          <w:sz w:val="16"/>
          <w:szCs w:val="16"/>
        </w:rPr>
      </w:pPr>
      <w:r w:rsidRPr="001732B5">
        <w:rPr>
          <w:sz w:val="16"/>
          <w:szCs w:val="16"/>
        </w:rPr>
        <w:t>Malbec</w:t>
      </w:r>
    </w:p>
    <w:p w14:paraId="48AD84FA" w14:textId="77777777" w:rsidR="00F8253B" w:rsidRPr="001732B5" w:rsidRDefault="00000000" w:rsidP="001732B5">
      <w:pPr>
        <w:contextualSpacing/>
        <w:rPr>
          <w:sz w:val="16"/>
          <w:szCs w:val="16"/>
        </w:rPr>
      </w:pPr>
      <w:r w:rsidRPr="001732B5">
        <w:rPr>
          <w:sz w:val="16"/>
          <w:szCs w:val="16"/>
        </w:rPr>
        <w:t>Marechal Foch</w:t>
      </w:r>
    </w:p>
    <w:p w14:paraId="43D343E9" w14:textId="77777777" w:rsidR="00F8253B" w:rsidRPr="001732B5" w:rsidRDefault="00000000" w:rsidP="001732B5">
      <w:pPr>
        <w:contextualSpacing/>
        <w:rPr>
          <w:sz w:val="16"/>
          <w:szCs w:val="16"/>
        </w:rPr>
      </w:pPr>
      <w:r w:rsidRPr="001732B5">
        <w:rPr>
          <w:sz w:val="16"/>
          <w:szCs w:val="16"/>
        </w:rPr>
        <w:t>Marquette</w:t>
      </w:r>
    </w:p>
    <w:p w14:paraId="1AE11A5D" w14:textId="77777777" w:rsidR="00F8253B" w:rsidRPr="001732B5" w:rsidRDefault="00000000" w:rsidP="001732B5">
      <w:pPr>
        <w:contextualSpacing/>
        <w:rPr>
          <w:sz w:val="16"/>
          <w:szCs w:val="16"/>
        </w:rPr>
      </w:pPr>
      <w:r w:rsidRPr="001732B5">
        <w:rPr>
          <w:sz w:val="16"/>
          <w:szCs w:val="16"/>
        </w:rPr>
        <w:t>Marquis</w:t>
      </w:r>
    </w:p>
    <w:p w14:paraId="48BD17A9" w14:textId="77777777" w:rsidR="00F8253B" w:rsidRPr="001732B5" w:rsidRDefault="00000000" w:rsidP="001732B5">
      <w:pPr>
        <w:contextualSpacing/>
        <w:rPr>
          <w:sz w:val="16"/>
          <w:szCs w:val="16"/>
        </w:rPr>
      </w:pPr>
      <w:r w:rsidRPr="001732B5">
        <w:rPr>
          <w:sz w:val="16"/>
          <w:szCs w:val="16"/>
        </w:rPr>
        <w:t>Melody</w:t>
      </w:r>
    </w:p>
    <w:p w14:paraId="194178E0" w14:textId="77777777" w:rsidR="00F8253B" w:rsidRPr="001732B5" w:rsidRDefault="00000000" w:rsidP="001732B5">
      <w:pPr>
        <w:contextualSpacing/>
        <w:rPr>
          <w:sz w:val="16"/>
          <w:szCs w:val="16"/>
        </w:rPr>
      </w:pPr>
      <w:r w:rsidRPr="001732B5">
        <w:rPr>
          <w:sz w:val="16"/>
          <w:szCs w:val="16"/>
        </w:rPr>
        <w:t>Merlot</w:t>
      </w:r>
    </w:p>
    <w:p w14:paraId="7FC6F1FA" w14:textId="77777777" w:rsidR="00F8253B" w:rsidRPr="001732B5" w:rsidRDefault="00000000" w:rsidP="001732B5">
      <w:pPr>
        <w:contextualSpacing/>
        <w:rPr>
          <w:sz w:val="16"/>
          <w:szCs w:val="16"/>
        </w:rPr>
      </w:pPr>
      <w:r w:rsidRPr="001732B5">
        <w:rPr>
          <w:sz w:val="16"/>
          <w:szCs w:val="16"/>
        </w:rPr>
        <w:t>Mourvedre</w:t>
      </w:r>
    </w:p>
    <w:p w14:paraId="0E3E0467" w14:textId="77777777" w:rsidR="00F8253B" w:rsidRPr="001732B5" w:rsidRDefault="00000000" w:rsidP="001732B5">
      <w:pPr>
        <w:contextualSpacing/>
        <w:rPr>
          <w:sz w:val="16"/>
          <w:szCs w:val="16"/>
        </w:rPr>
      </w:pPr>
      <w:r w:rsidRPr="001732B5">
        <w:rPr>
          <w:sz w:val="16"/>
          <w:szCs w:val="16"/>
        </w:rPr>
        <w:t>Muscat Ottonel</w:t>
      </w:r>
    </w:p>
    <w:p w14:paraId="7C3B8B34" w14:textId="77777777" w:rsidR="00F8253B" w:rsidRPr="001732B5" w:rsidRDefault="00000000" w:rsidP="001732B5">
      <w:pPr>
        <w:contextualSpacing/>
        <w:rPr>
          <w:sz w:val="16"/>
          <w:szCs w:val="16"/>
        </w:rPr>
      </w:pPr>
      <w:r w:rsidRPr="001732B5">
        <w:rPr>
          <w:sz w:val="16"/>
          <w:szCs w:val="16"/>
        </w:rPr>
        <w:t>Niagara</w:t>
      </w:r>
    </w:p>
    <w:p w14:paraId="1358350B" w14:textId="77777777" w:rsidR="00F8253B" w:rsidRPr="001732B5" w:rsidRDefault="00000000" w:rsidP="001732B5">
      <w:pPr>
        <w:contextualSpacing/>
        <w:rPr>
          <w:sz w:val="16"/>
          <w:szCs w:val="16"/>
        </w:rPr>
      </w:pPr>
      <w:r w:rsidRPr="001732B5">
        <w:rPr>
          <w:sz w:val="16"/>
          <w:szCs w:val="16"/>
        </w:rPr>
        <w:t>Noiret</w:t>
      </w:r>
    </w:p>
    <w:p w14:paraId="39F790E2" w14:textId="77777777" w:rsidR="00F8253B" w:rsidRPr="001732B5" w:rsidRDefault="00000000" w:rsidP="001732B5">
      <w:pPr>
        <w:contextualSpacing/>
        <w:rPr>
          <w:sz w:val="16"/>
          <w:szCs w:val="16"/>
        </w:rPr>
      </w:pPr>
      <w:r w:rsidRPr="001732B5">
        <w:rPr>
          <w:sz w:val="16"/>
          <w:szCs w:val="16"/>
        </w:rPr>
        <w:t>Petit Verdot</w:t>
      </w:r>
    </w:p>
    <w:p w14:paraId="697DF62E" w14:textId="77777777" w:rsidR="00F8253B" w:rsidRPr="001732B5" w:rsidRDefault="00000000" w:rsidP="001732B5">
      <w:pPr>
        <w:contextualSpacing/>
        <w:rPr>
          <w:sz w:val="16"/>
          <w:szCs w:val="16"/>
        </w:rPr>
      </w:pPr>
      <w:r w:rsidRPr="001732B5">
        <w:rPr>
          <w:sz w:val="16"/>
          <w:szCs w:val="16"/>
        </w:rPr>
        <w:t>Pinot Blanc</w:t>
      </w:r>
    </w:p>
    <w:p w14:paraId="205A38E0" w14:textId="77777777" w:rsidR="00F8253B" w:rsidRPr="001732B5" w:rsidRDefault="00000000" w:rsidP="001732B5">
      <w:pPr>
        <w:contextualSpacing/>
        <w:rPr>
          <w:sz w:val="16"/>
          <w:szCs w:val="16"/>
        </w:rPr>
      </w:pPr>
      <w:r w:rsidRPr="001732B5">
        <w:rPr>
          <w:sz w:val="16"/>
          <w:szCs w:val="16"/>
        </w:rPr>
        <w:t>Pinot Gris</w:t>
      </w:r>
    </w:p>
    <w:p w14:paraId="4044AE02" w14:textId="77777777" w:rsidR="00F8253B" w:rsidRPr="001732B5" w:rsidRDefault="00000000" w:rsidP="001732B5">
      <w:pPr>
        <w:contextualSpacing/>
        <w:rPr>
          <w:sz w:val="16"/>
          <w:szCs w:val="16"/>
        </w:rPr>
      </w:pPr>
      <w:r w:rsidRPr="001732B5">
        <w:rPr>
          <w:sz w:val="16"/>
          <w:szCs w:val="16"/>
        </w:rPr>
        <w:t>Pinot Noir</w:t>
      </w:r>
    </w:p>
    <w:p w14:paraId="25D46B41" w14:textId="77777777" w:rsidR="00F8253B" w:rsidRPr="001732B5" w:rsidRDefault="00000000" w:rsidP="001732B5">
      <w:pPr>
        <w:contextualSpacing/>
        <w:rPr>
          <w:sz w:val="16"/>
          <w:szCs w:val="16"/>
        </w:rPr>
      </w:pPr>
      <w:r w:rsidRPr="001732B5">
        <w:rPr>
          <w:sz w:val="16"/>
          <w:szCs w:val="16"/>
        </w:rPr>
        <w:t>Romulus</w:t>
      </w:r>
    </w:p>
    <w:p w14:paraId="61235F00" w14:textId="77777777" w:rsidR="00F8253B" w:rsidRPr="001732B5" w:rsidRDefault="00000000" w:rsidP="001732B5">
      <w:pPr>
        <w:contextualSpacing/>
        <w:rPr>
          <w:sz w:val="16"/>
          <w:szCs w:val="16"/>
        </w:rPr>
      </w:pPr>
      <w:r w:rsidRPr="001732B5">
        <w:rPr>
          <w:sz w:val="16"/>
          <w:szCs w:val="16"/>
        </w:rPr>
        <w:t>Rougeon</w:t>
      </w:r>
    </w:p>
    <w:p w14:paraId="25005A4B" w14:textId="77777777" w:rsidR="00F8253B" w:rsidRPr="001732B5" w:rsidRDefault="00000000" w:rsidP="001732B5">
      <w:pPr>
        <w:contextualSpacing/>
        <w:rPr>
          <w:sz w:val="16"/>
          <w:szCs w:val="16"/>
        </w:rPr>
      </w:pPr>
      <w:r w:rsidRPr="001732B5">
        <w:rPr>
          <w:sz w:val="16"/>
          <w:szCs w:val="16"/>
        </w:rPr>
        <w:t>Riesling</w:t>
      </w:r>
    </w:p>
    <w:p w14:paraId="1994BA2D" w14:textId="77777777" w:rsidR="00F8253B" w:rsidRPr="001732B5" w:rsidRDefault="00000000" w:rsidP="001732B5">
      <w:pPr>
        <w:contextualSpacing/>
        <w:rPr>
          <w:sz w:val="16"/>
          <w:szCs w:val="16"/>
        </w:rPr>
      </w:pPr>
      <w:r w:rsidRPr="001732B5">
        <w:rPr>
          <w:sz w:val="16"/>
          <w:szCs w:val="16"/>
        </w:rPr>
        <w:t>Sangiovese</w:t>
      </w:r>
    </w:p>
    <w:p w14:paraId="79B71C66" w14:textId="77777777" w:rsidR="00F8253B" w:rsidRPr="001732B5" w:rsidRDefault="00000000" w:rsidP="001732B5">
      <w:pPr>
        <w:contextualSpacing/>
        <w:rPr>
          <w:sz w:val="16"/>
          <w:szCs w:val="16"/>
        </w:rPr>
      </w:pPr>
      <w:r w:rsidRPr="001732B5">
        <w:rPr>
          <w:sz w:val="16"/>
          <w:szCs w:val="16"/>
        </w:rPr>
        <w:t>Saperavi</w:t>
      </w:r>
    </w:p>
    <w:p w14:paraId="00C95CE9" w14:textId="77777777" w:rsidR="00F8253B" w:rsidRPr="001732B5" w:rsidRDefault="00000000" w:rsidP="001732B5">
      <w:pPr>
        <w:contextualSpacing/>
        <w:rPr>
          <w:sz w:val="16"/>
          <w:szCs w:val="16"/>
        </w:rPr>
      </w:pPr>
      <w:r w:rsidRPr="001732B5">
        <w:rPr>
          <w:sz w:val="16"/>
          <w:szCs w:val="16"/>
        </w:rPr>
        <w:t>Sauvignon Blanc</w:t>
      </w:r>
    </w:p>
    <w:p w14:paraId="47FE00D4" w14:textId="77777777" w:rsidR="00F8253B" w:rsidRPr="001732B5" w:rsidRDefault="00000000" w:rsidP="001732B5">
      <w:pPr>
        <w:contextualSpacing/>
        <w:rPr>
          <w:sz w:val="16"/>
          <w:szCs w:val="16"/>
        </w:rPr>
      </w:pPr>
      <w:r w:rsidRPr="001732B5">
        <w:rPr>
          <w:sz w:val="16"/>
          <w:szCs w:val="16"/>
        </w:rPr>
        <w:t>Seyval Blanc</w:t>
      </w:r>
    </w:p>
    <w:p w14:paraId="7672A8F8" w14:textId="77777777" w:rsidR="00F8253B" w:rsidRPr="001732B5" w:rsidRDefault="00000000" w:rsidP="001732B5">
      <w:pPr>
        <w:contextualSpacing/>
        <w:rPr>
          <w:sz w:val="16"/>
          <w:szCs w:val="16"/>
        </w:rPr>
      </w:pPr>
      <w:r w:rsidRPr="001732B5">
        <w:rPr>
          <w:sz w:val="16"/>
          <w:szCs w:val="16"/>
        </w:rPr>
        <w:t>Sheridan</w:t>
      </w:r>
    </w:p>
    <w:p w14:paraId="27C9233D" w14:textId="77777777" w:rsidR="00F8253B" w:rsidRPr="001732B5" w:rsidRDefault="00000000" w:rsidP="001732B5">
      <w:pPr>
        <w:contextualSpacing/>
        <w:rPr>
          <w:sz w:val="16"/>
          <w:szCs w:val="16"/>
        </w:rPr>
      </w:pPr>
      <w:r w:rsidRPr="001732B5">
        <w:rPr>
          <w:sz w:val="16"/>
          <w:szCs w:val="16"/>
        </w:rPr>
        <w:t>St. Croix</w:t>
      </w:r>
    </w:p>
    <w:p w14:paraId="6A59996C" w14:textId="77777777" w:rsidR="00F8253B" w:rsidRPr="001732B5" w:rsidRDefault="00000000" w:rsidP="001732B5">
      <w:pPr>
        <w:contextualSpacing/>
        <w:rPr>
          <w:sz w:val="16"/>
          <w:szCs w:val="16"/>
        </w:rPr>
      </w:pPr>
      <w:r w:rsidRPr="001732B5">
        <w:rPr>
          <w:sz w:val="16"/>
          <w:szCs w:val="16"/>
        </w:rPr>
        <w:t>St. Pepin</w:t>
      </w:r>
    </w:p>
    <w:p w14:paraId="0A5FC244" w14:textId="77777777" w:rsidR="00F8253B" w:rsidRPr="001732B5" w:rsidRDefault="00000000" w:rsidP="001732B5">
      <w:pPr>
        <w:contextualSpacing/>
        <w:rPr>
          <w:sz w:val="16"/>
          <w:szCs w:val="16"/>
        </w:rPr>
      </w:pPr>
      <w:r w:rsidRPr="001732B5">
        <w:rPr>
          <w:sz w:val="16"/>
          <w:szCs w:val="16"/>
        </w:rPr>
        <w:t>Steuben</w:t>
      </w:r>
    </w:p>
    <w:p w14:paraId="16AC721D" w14:textId="77777777" w:rsidR="00F8253B" w:rsidRPr="001732B5" w:rsidRDefault="00000000" w:rsidP="001732B5">
      <w:pPr>
        <w:contextualSpacing/>
        <w:rPr>
          <w:sz w:val="16"/>
          <w:szCs w:val="16"/>
        </w:rPr>
      </w:pPr>
      <w:r w:rsidRPr="001732B5">
        <w:rPr>
          <w:sz w:val="16"/>
          <w:szCs w:val="16"/>
        </w:rPr>
        <w:t>Suffolk Red</w:t>
      </w:r>
    </w:p>
    <w:p w14:paraId="70A279FB" w14:textId="77777777" w:rsidR="00F8253B" w:rsidRPr="001732B5" w:rsidRDefault="00000000" w:rsidP="001732B5">
      <w:pPr>
        <w:contextualSpacing/>
        <w:rPr>
          <w:sz w:val="16"/>
          <w:szCs w:val="16"/>
        </w:rPr>
      </w:pPr>
      <w:r w:rsidRPr="001732B5">
        <w:rPr>
          <w:sz w:val="16"/>
          <w:szCs w:val="16"/>
        </w:rPr>
        <w:t>Swenson Red</w:t>
      </w:r>
    </w:p>
    <w:p w14:paraId="242E7BE9" w14:textId="77777777" w:rsidR="00F8253B" w:rsidRPr="001732B5" w:rsidRDefault="00000000" w:rsidP="001732B5">
      <w:pPr>
        <w:contextualSpacing/>
        <w:rPr>
          <w:sz w:val="16"/>
          <w:szCs w:val="16"/>
        </w:rPr>
      </w:pPr>
      <w:r w:rsidRPr="001732B5">
        <w:rPr>
          <w:sz w:val="16"/>
          <w:szCs w:val="16"/>
        </w:rPr>
        <w:t>Syrah</w:t>
      </w:r>
    </w:p>
    <w:p w14:paraId="26545883" w14:textId="77777777" w:rsidR="00F8253B" w:rsidRPr="001732B5" w:rsidRDefault="00000000" w:rsidP="001732B5">
      <w:pPr>
        <w:contextualSpacing/>
        <w:rPr>
          <w:sz w:val="16"/>
          <w:szCs w:val="16"/>
        </w:rPr>
      </w:pPr>
      <w:r w:rsidRPr="001732B5">
        <w:rPr>
          <w:sz w:val="16"/>
          <w:szCs w:val="16"/>
        </w:rPr>
        <w:t>Tocai Friulano</w:t>
      </w:r>
    </w:p>
    <w:p w14:paraId="0CD45C48" w14:textId="77777777" w:rsidR="00F8253B" w:rsidRPr="001732B5" w:rsidRDefault="00000000" w:rsidP="001732B5">
      <w:pPr>
        <w:contextualSpacing/>
        <w:rPr>
          <w:sz w:val="16"/>
          <w:szCs w:val="16"/>
        </w:rPr>
      </w:pPr>
      <w:r w:rsidRPr="001732B5">
        <w:rPr>
          <w:sz w:val="16"/>
          <w:szCs w:val="16"/>
        </w:rPr>
        <w:t>Traminette</w:t>
      </w:r>
    </w:p>
    <w:p w14:paraId="49E4DC98" w14:textId="77777777" w:rsidR="00F8253B" w:rsidRPr="001732B5" w:rsidRDefault="00000000" w:rsidP="001732B5">
      <w:pPr>
        <w:contextualSpacing/>
        <w:rPr>
          <w:sz w:val="16"/>
          <w:szCs w:val="16"/>
        </w:rPr>
      </w:pPr>
      <w:r w:rsidRPr="001732B5">
        <w:rPr>
          <w:sz w:val="16"/>
          <w:szCs w:val="16"/>
        </w:rPr>
        <w:t>Valvin Muscat</w:t>
      </w:r>
    </w:p>
    <w:p w14:paraId="6BEF9406" w14:textId="77777777" w:rsidR="00F8253B" w:rsidRPr="001732B5" w:rsidRDefault="00000000" w:rsidP="001732B5">
      <w:pPr>
        <w:contextualSpacing/>
        <w:rPr>
          <w:sz w:val="16"/>
          <w:szCs w:val="16"/>
        </w:rPr>
      </w:pPr>
      <w:r w:rsidRPr="001732B5">
        <w:rPr>
          <w:sz w:val="16"/>
          <w:szCs w:val="16"/>
        </w:rPr>
        <w:t>Vanessa</w:t>
      </w:r>
    </w:p>
    <w:p w14:paraId="610E9E18" w14:textId="77777777" w:rsidR="00F8253B" w:rsidRPr="001732B5" w:rsidRDefault="00000000" w:rsidP="001732B5">
      <w:pPr>
        <w:contextualSpacing/>
        <w:rPr>
          <w:sz w:val="16"/>
          <w:szCs w:val="16"/>
        </w:rPr>
      </w:pPr>
      <w:r w:rsidRPr="001732B5">
        <w:rPr>
          <w:sz w:val="16"/>
          <w:szCs w:val="16"/>
        </w:rPr>
        <w:t>Ventura</w:t>
      </w:r>
    </w:p>
    <w:p w14:paraId="08D3D890" w14:textId="77777777" w:rsidR="00F8253B" w:rsidRPr="001732B5" w:rsidRDefault="00000000" w:rsidP="001732B5">
      <w:pPr>
        <w:contextualSpacing/>
        <w:rPr>
          <w:sz w:val="16"/>
          <w:szCs w:val="16"/>
        </w:rPr>
      </w:pPr>
      <w:r w:rsidRPr="001732B5">
        <w:rPr>
          <w:sz w:val="16"/>
          <w:szCs w:val="16"/>
        </w:rPr>
        <w:t>Vidal Blanc</w:t>
      </w:r>
    </w:p>
    <w:p w14:paraId="4227B79F" w14:textId="77777777" w:rsidR="00F8253B" w:rsidRPr="001732B5" w:rsidRDefault="00000000" w:rsidP="001732B5">
      <w:pPr>
        <w:contextualSpacing/>
        <w:rPr>
          <w:sz w:val="16"/>
          <w:szCs w:val="16"/>
        </w:rPr>
      </w:pPr>
      <w:r w:rsidRPr="001732B5">
        <w:rPr>
          <w:sz w:val="16"/>
          <w:szCs w:val="16"/>
        </w:rPr>
        <w:t>Vignoles/Ravat 51</w:t>
      </w:r>
    </w:p>
    <w:p w14:paraId="08BC2828" w14:textId="77777777" w:rsidR="00F8253B" w:rsidRPr="001732B5" w:rsidRDefault="00000000" w:rsidP="001732B5">
      <w:pPr>
        <w:contextualSpacing/>
        <w:rPr>
          <w:sz w:val="16"/>
          <w:szCs w:val="16"/>
        </w:rPr>
      </w:pPr>
      <w:r w:rsidRPr="001732B5">
        <w:rPr>
          <w:sz w:val="16"/>
          <w:szCs w:val="16"/>
        </w:rPr>
        <w:t>Vincent</w:t>
      </w:r>
    </w:p>
    <w:p w14:paraId="355D2E65" w14:textId="77777777" w:rsidR="00F8253B" w:rsidRPr="001732B5" w:rsidRDefault="00000000" w:rsidP="001732B5">
      <w:pPr>
        <w:contextualSpacing/>
        <w:rPr>
          <w:sz w:val="16"/>
          <w:szCs w:val="16"/>
        </w:rPr>
      </w:pPr>
      <w:r w:rsidRPr="001732B5">
        <w:rPr>
          <w:sz w:val="16"/>
          <w:szCs w:val="16"/>
        </w:rPr>
        <w:t>Viognier</w:t>
      </w:r>
    </w:p>
    <w:p w14:paraId="52C9A471" w14:textId="77777777" w:rsidR="00F8253B" w:rsidRPr="001732B5" w:rsidRDefault="00000000" w:rsidP="001732B5">
      <w:pPr>
        <w:contextualSpacing/>
        <w:rPr>
          <w:sz w:val="16"/>
          <w:szCs w:val="16"/>
        </w:rPr>
      </w:pPr>
      <w:r w:rsidRPr="001732B5">
        <w:rPr>
          <w:sz w:val="16"/>
          <w:szCs w:val="16"/>
        </w:rPr>
        <w:t>Zweigelt</w:t>
      </w:r>
    </w:p>
    <w:p w14:paraId="00B7A4EA" w14:textId="77777777" w:rsidR="00F8253B" w:rsidRDefault="00000000" w:rsidP="001732B5">
      <w:pPr>
        <w:contextualSpacing/>
        <w:rPr>
          <w:sz w:val="16"/>
          <w:szCs w:val="16"/>
        </w:rPr>
      </w:pPr>
      <w:r w:rsidRPr="001732B5">
        <w:rPr>
          <w:sz w:val="16"/>
          <w:szCs w:val="16"/>
        </w:rPr>
        <w:t>Other (Write In)</w:t>
      </w:r>
    </w:p>
    <w:p w14:paraId="1CB67565" w14:textId="77777777" w:rsidR="001732B5" w:rsidRPr="001732B5" w:rsidRDefault="001732B5" w:rsidP="001732B5">
      <w:pPr>
        <w:contextualSpacing/>
        <w:rPr>
          <w:sz w:val="16"/>
          <w:szCs w:val="16"/>
        </w:rPr>
        <w:sectPr w:rsidR="001732B5" w:rsidRPr="001732B5" w:rsidSect="009940E9">
          <w:type w:val="continuous"/>
          <w:pgSz w:w="12240" w:h="15840"/>
          <w:pgMar w:top="1727" w:right="1440" w:bottom="1440" w:left="1440" w:header="720" w:footer="720" w:gutter="0"/>
          <w:cols w:num="3" w:space="720" w:equalWidth="0">
            <w:col w:w="2640" w:space="720"/>
            <w:col w:w="2640" w:space="720"/>
            <w:col w:w="2640" w:space="0"/>
          </w:cols>
        </w:sectPr>
      </w:pPr>
    </w:p>
    <w:p w14:paraId="33DB03C4" w14:textId="77777777" w:rsidR="001732B5" w:rsidRDefault="001732B5"/>
    <w:p w14:paraId="21A51223" w14:textId="06CE4FE0" w:rsidR="00F8253B" w:rsidRDefault="00000000">
      <w:r>
        <w:pict w14:anchorId="21DFB446">
          <v:rect id="_x0000_i1025" style="width:0;height:1.5pt" o:hralign="center" o:hrstd="t" o:hr="t" fillcolor="#a0a0a0" stroked="f"/>
        </w:pict>
      </w:r>
    </w:p>
    <w:p w14:paraId="5688FA80" w14:textId="77777777" w:rsidR="00F8253B" w:rsidRDefault="00000000">
      <w:pPr>
        <w:pStyle w:val="Heading2"/>
        <w:rPr>
          <w:rFonts w:ascii="Montserrat" w:eastAsia="Montserrat" w:hAnsi="Montserrat" w:cs="Montserrat"/>
          <w:b/>
        </w:rPr>
      </w:pPr>
      <w:bookmarkStart w:id="0" w:name="_lvjmbhk11v8r" w:colFirst="0" w:colLast="0"/>
      <w:bookmarkStart w:id="1" w:name="_em2rkcw6x96a" w:colFirst="0" w:colLast="0"/>
      <w:bookmarkEnd w:id="0"/>
      <w:bookmarkEnd w:id="1"/>
      <w:r>
        <w:rPr>
          <w:rFonts w:ascii="Montserrat" w:eastAsia="Montserrat" w:hAnsi="Montserrat" w:cs="Montserrat"/>
          <w:b/>
        </w:rPr>
        <w:lastRenderedPageBreak/>
        <w:t>SURVEY</w:t>
      </w:r>
    </w:p>
    <w:p w14:paraId="5FFEDA7D" w14:textId="77777777" w:rsidR="00F8253B" w:rsidRDefault="00000000">
      <w:pPr>
        <w:rPr>
          <w:i/>
          <w:sz w:val="18"/>
          <w:szCs w:val="18"/>
        </w:rPr>
      </w:pPr>
      <w:r>
        <w:rPr>
          <w:i/>
          <w:sz w:val="18"/>
          <w:szCs w:val="18"/>
        </w:rPr>
        <w:t>To receive your complimentary beanie, please ensure your mailing address information is complete. Note your individual responses will be kept confidential and be combined with others to form a summary report.</w:t>
      </w:r>
    </w:p>
    <w:p w14:paraId="4F10CD05" w14:textId="77777777" w:rsidR="00F8253B" w:rsidRDefault="00000000">
      <w:r>
        <w:t xml:space="preserve">1. Contact Information </w:t>
      </w:r>
    </w:p>
    <w:p w14:paraId="529609F7" w14:textId="77777777" w:rsidR="00F8253B" w:rsidRDefault="00000000">
      <w:pPr>
        <w:ind w:left="720"/>
      </w:pPr>
      <w:r>
        <w:t>First Name:</w:t>
      </w:r>
    </w:p>
    <w:p w14:paraId="610917B4" w14:textId="77777777" w:rsidR="00F8253B" w:rsidRDefault="00000000">
      <w:pPr>
        <w:ind w:left="720"/>
      </w:pPr>
      <w:r>
        <w:t>Last Name:</w:t>
      </w:r>
    </w:p>
    <w:p w14:paraId="34DF3F77" w14:textId="77777777" w:rsidR="00F8253B" w:rsidRDefault="00000000">
      <w:pPr>
        <w:ind w:left="720"/>
      </w:pPr>
      <w:r>
        <w:t>Mailing Address:</w:t>
      </w:r>
    </w:p>
    <w:p w14:paraId="7392815C" w14:textId="77777777" w:rsidR="00F8253B" w:rsidRDefault="00000000">
      <w:pPr>
        <w:ind w:left="720"/>
      </w:pPr>
      <w:r>
        <w:t>City:</w:t>
      </w:r>
    </w:p>
    <w:p w14:paraId="56798B0D" w14:textId="77777777" w:rsidR="00F8253B" w:rsidRDefault="00000000">
      <w:pPr>
        <w:ind w:left="720"/>
      </w:pPr>
      <w:r>
        <w:t>State:</w:t>
      </w:r>
    </w:p>
    <w:p w14:paraId="0FD84978" w14:textId="77777777" w:rsidR="00F8253B" w:rsidRDefault="00000000">
      <w:pPr>
        <w:ind w:left="720"/>
      </w:pPr>
      <w:r>
        <w:t>ZIP Code:</w:t>
      </w:r>
    </w:p>
    <w:p w14:paraId="7787289A" w14:textId="77777777" w:rsidR="00F8253B" w:rsidRDefault="00000000">
      <w:pPr>
        <w:ind w:left="720"/>
      </w:pPr>
      <w:r>
        <w:t>Email Address:</w:t>
      </w:r>
    </w:p>
    <w:p w14:paraId="172D9C00" w14:textId="77777777" w:rsidR="00F8253B" w:rsidRDefault="00000000">
      <w:pPr>
        <w:ind w:left="720"/>
      </w:pPr>
      <w:r>
        <w:t>Phone Number:</w:t>
      </w:r>
    </w:p>
    <w:p w14:paraId="4BC66FCF" w14:textId="77777777" w:rsidR="00F8253B" w:rsidRDefault="00000000">
      <w:pPr>
        <w:ind w:firstLine="720"/>
      </w:pPr>
      <w:r>
        <w:t xml:space="preserve">Grower or Winery Name: </w:t>
      </w:r>
    </w:p>
    <w:p w14:paraId="16BC40CD" w14:textId="77777777" w:rsidR="00F8253B" w:rsidRDefault="00000000">
      <w:pPr>
        <w:spacing w:after="0"/>
      </w:pPr>
      <w:r>
        <w:t>2. I farmed grapes in 20</w:t>
      </w:r>
      <w:r>
        <w:rPr>
          <w:rFonts w:ascii="Arial Unicode MS" w:eastAsia="Arial Unicode MS" w:hAnsi="Arial Unicode MS" w:cs="Arial Unicode MS"/>
        </w:rPr>
        <w:t>23:  ☐ Yes   ☐ No</w:t>
      </w:r>
    </w:p>
    <w:p w14:paraId="4F0EC1D4" w14:textId="77777777" w:rsidR="00F8253B" w:rsidRDefault="00000000">
      <w:pPr>
        <w:rPr>
          <w:i/>
        </w:rPr>
      </w:pPr>
      <w:r>
        <w:t xml:space="preserve">    </w:t>
      </w:r>
      <w:r>
        <w:rPr>
          <w:i/>
        </w:rPr>
        <w:t>(If 'no', do not continue.)</w:t>
      </w:r>
    </w:p>
    <w:p w14:paraId="042EB531" w14:textId="77777777" w:rsidR="00F8253B" w:rsidRDefault="00000000">
      <w:r>
        <w:t>3. What is the total bearing acreage of grapes farmed: ___________</w:t>
      </w:r>
    </w:p>
    <w:p w14:paraId="0EE9BDBE" w14:textId="77777777" w:rsidR="00F8253B" w:rsidRDefault="00000000">
      <w:pPr>
        <w:rPr>
          <w:i/>
          <w:sz w:val="20"/>
          <w:szCs w:val="20"/>
        </w:rPr>
      </w:pPr>
      <w:r>
        <w:t>4. Please complete the following table by County, using one row per grape variety.</w:t>
      </w:r>
      <w:r>
        <w:br/>
      </w:r>
      <w:r>
        <w:rPr>
          <w:i/>
          <w:sz w:val="20"/>
          <w:szCs w:val="20"/>
        </w:rPr>
        <w:t xml:space="preserve"> If you require additional space, please use the attachment provided, Attachment A.</w:t>
      </w:r>
    </w:p>
    <w:tbl>
      <w:tblPr>
        <w:tblStyle w:val="a"/>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4365"/>
        <w:gridCol w:w="1980"/>
      </w:tblGrid>
      <w:tr w:rsidR="00F8253B" w14:paraId="2CE17014" w14:textId="77777777">
        <w:tc>
          <w:tcPr>
            <w:tcW w:w="2985" w:type="dxa"/>
            <w:shd w:val="clear" w:color="auto" w:fill="auto"/>
            <w:tcMar>
              <w:top w:w="100" w:type="dxa"/>
              <w:left w:w="100" w:type="dxa"/>
              <w:bottom w:w="100" w:type="dxa"/>
              <w:right w:w="100" w:type="dxa"/>
            </w:tcMar>
          </w:tcPr>
          <w:p w14:paraId="3820EA8E" w14:textId="77777777" w:rsidR="00F8253B" w:rsidRDefault="00000000">
            <w:r>
              <w:t>NY county</w:t>
            </w:r>
          </w:p>
        </w:tc>
        <w:tc>
          <w:tcPr>
            <w:tcW w:w="4365" w:type="dxa"/>
            <w:shd w:val="clear" w:color="auto" w:fill="auto"/>
            <w:tcMar>
              <w:top w:w="100" w:type="dxa"/>
              <w:left w:w="100" w:type="dxa"/>
              <w:bottom w:w="100" w:type="dxa"/>
              <w:right w:w="100" w:type="dxa"/>
            </w:tcMar>
          </w:tcPr>
          <w:p w14:paraId="61D31CD4" w14:textId="77777777" w:rsidR="00F8253B" w:rsidRDefault="00000000">
            <w:pPr>
              <w:rPr>
                <w:i/>
                <w:color w:val="666666"/>
                <w:shd w:val="clear" w:color="auto" w:fill="D9EAD3"/>
              </w:rPr>
            </w:pPr>
            <w:r>
              <w:t>Grape variety</w:t>
            </w:r>
            <w:r>
              <w:br/>
            </w:r>
            <w:r>
              <w:rPr>
                <w:i/>
                <w:color w:val="666666"/>
                <w:shd w:val="clear" w:color="auto" w:fill="D9EAD3"/>
              </w:rPr>
              <w:t>[field to be a drop-down list online]</w:t>
            </w:r>
          </w:p>
        </w:tc>
        <w:tc>
          <w:tcPr>
            <w:tcW w:w="1980" w:type="dxa"/>
            <w:shd w:val="clear" w:color="auto" w:fill="auto"/>
            <w:tcMar>
              <w:top w:w="100" w:type="dxa"/>
              <w:left w:w="100" w:type="dxa"/>
              <w:bottom w:w="100" w:type="dxa"/>
              <w:right w:w="100" w:type="dxa"/>
            </w:tcMar>
          </w:tcPr>
          <w:p w14:paraId="7B05E9A6" w14:textId="77777777" w:rsidR="00F8253B" w:rsidRDefault="00000000">
            <w:r>
              <w:t>Bearing acres in this county</w:t>
            </w:r>
          </w:p>
        </w:tc>
      </w:tr>
      <w:tr w:rsidR="00F8253B" w14:paraId="3E055080" w14:textId="77777777">
        <w:tc>
          <w:tcPr>
            <w:tcW w:w="2985" w:type="dxa"/>
            <w:shd w:val="clear" w:color="auto" w:fill="auto"/>
            <w:tcMar>
              <w:top w:w="100" w:type="dxa"/>
              <w:left w:w="100" w:type="dxa"/>
              <w:bottom w:w="100" w:type="dxa"/>
              <w:right w:w="100" w:type="dxa"/>
            </w:tcMar>
          </w:tcPr>
          <w:p w14:paraId="5F9582F5" w14:textId="77777777" w:rsidR="00F8253B" w:rsidRDefault="00F8253B">
            <w:pPr>
              <w:widowControl w:val="0"/>
              <w:pBdr>
                <w:top w:val="nil"/>
                <w:left w:val="nil"/>
                <w:bottom w:val="nil"/>
                <w:right w:val="nil"/>
                <w:between w:val="nil"/>
              </w:pBdr>
              <w:shd w:val="clear" w:color="auto" w:fill="auto"/>
              <w:spacing w:after="0" w:line="240" w:lineRule="auto"/>
            </w:pPr>
          </w:p>
        </w:tc>
        <w:tc>
          <w:tcPr>
            <w:tcW w:w="4365" w:type="dxa"/>
            <w:shd w:val="clear" w:color="auto" w:fill="auto"/>
            <w:tcMar>
              <w:top w:w="100" w:type="dxa"/>
              <w:left w:w="100" w:type="dxa"/>
              <w:bottom w:w="100" w:type="dxa"/>
              <w:right w:w="100" w:type="dxa"/>
            </w:tcMar>
          </w:tcPr>
          <w:p w14:paraId="05CDED17" w14:textId="77777777" w:rsidR="00F8253B" w:rsidRDefault="00F8253B">
            <w:pPr>
              <w:widowControl w:val="0"/>
              <w:pBdr>
                <w:top w:val="nil"/>
                <w:left w:val="nil"/>
                <w:bottom w:val="nil"/>
                <w:right w:val="nil"/>
                <w:between w:val="nil"/>
              </w:pBdr>
              <w:shd w:val="clear" w:color="auto" w:fill="auto"/>
              <w:spacing w:after="0" w:line="240" w:lineRule="auto"/>
            </w:pPr>
          </w:p>
        </w:tc>
        <w:tc>
          <w:tcPr>
            <w:tcW w:w="1980" w:type="dxa"/>
            <w:shd w:val="clear" w:color="auto" w:fill="auto"/>
            <w:tcMar>
              <w:top w:w="100" w:type="dxa"/>
              <w:left w:w="100" w:type="dxa"/>
              <w:bottom w:w="100" w:type="dxa"/>
              <w:right w:w="100" w:type="dxa"/>
            </w:tcMar>
          </w:tcPr>
          <w:p w14:paraId="480D370A" w14:textId="77777777" w:rsidR="00F8253B" w:rsidRDefault="00F8253B">
            <w:pPr>
              <w:widowControl w:val="0"/>
              <w:pBdr>
                <w:top w:val="nil"/>
                <w:left w:val="nil"/>
                <w:bottom w:val="nil"/>
                <w:right w:val="nil"/>
                <w:between w:val="nil"/>
              </w:pBdr>
              <w:shd w:val="clear" w:color="auto" w:fill="auto"/>
              <w:spacing w:after="0" w:line="240" w:lineRule="auto"/>
            </w:pPr>
          </w:p>
        </w:tc>
      </w:tr>
      <w:tr w:rsidR="00F8253B" w14:paraId="2BFE5DEE" w14:textId="77777777">
        <w:tc>
          <w:tcPr>
            <w:tcW w:w="2985" w:type="dxa"/>
            <w:shd w:val="clear" w:color="auto" w:fill="auto"/>
            <w:tcMar>
              <w:top w:w="100" w:type="dxa"/>
              <w:left w:w="100" w:type="dxa"/>
              <w:bottom w:w="100" w:type="dxa"/>
              <w:right w:w="100" w:type="dxa"/>
            </w:tcMar>
          </w:tcPr>
          <w:p w14:paraId="6CEE1E7B" w14:textId="77777777" w:rsidR="00F8253B" w:rsidRDefault="00F8253B">
            <w:pPr>
              <w:widowControl w:val="0"/>
              <w:pBdr>
                <w:top w:val="nil"/>
                <w:left w:val="nil"/>
                <w:bottom w:val="nil"/>
                <w:right w:val="nil"/>
                <w:between w:val="nil"/>
              </w:pBdr>
              <w:shd w:val="clear" w:color="auto" w:fill="auto"/>
              <w:spacing w:after="0" w:line="240" w:lineRule="auto"/>
            </w:pPr>
          </w:p>
        </w:tc>
        <w:tc>
          <w:tcPr>
            <w:tcW w:w="4365" w:type="dxa"/>
            <w:shd w:val="clear" w:color="auto" w:fill="auto"/>
            <w:tcMar>
              <w:top w:w="100" w:type="dxa"/>
              <w:left w:w="100" w:type="dxa"/>
              <w:bottom w:w="100" w:type="dxa"/>
              <w:right w:w="100" w:type="dxa"/>
            </w:tcMar>
          </w:tcPr>
          <w:p w14:paraId="061448AD" w14:textId="77777777" w:rsidR="00F8253B" w:rsidRDefault="00F8253B">
            <w:pPr>
              <w:widowControl w:val="0"/>
              <w:pBdr>
                <w:top w:val="nil"/>
                <w:left w:val="nil"/>
                <w:bottom w:val="nil"/>
                <w:right w:val="nil"/>
                <w:between w:val="nil"/>
              </w:pBdr>
              <w:shd w:val="clear" w:color="auto" w:fill="auto"/>
              <w:spacing w:after="0" w:line="240" w:lineRule="auto"/>
            </w:pPr>
          </w:p>
        </w:tc>
        <w:tc>
          <w:tcPr>
            <w:tcW w:w="1980" w:type="dxa"/>
            <w:shd w:val="clear" w:color="auto" w:fill="auto"/>
            <w:tcMar>
              <w:top w:w="100" w:type="dxa"/>
              <w:left w:w="100" w:type="dxa"/>
              <w:bottom w:w="100" w:type="dxa"/>
              <w:right w:w="100" w:type="dxa"/>
            </w:tcMar>
          </w:tcPr>
          <w:p w14:paraId="5334CF37" w14:textId="77777777" w:rsidR="00F8253B" w:rsidRDefault="00F8253B">
            <w:pPr>
              <w:widowControl w:val="0"/>
              <w:pBdr>
                <w:top w:val="nil"/>
                <w:left w:val="nil"/>
                <w:bottom w:val="nil"/>
                <w:right w:val="nil"/>
                <w:between w:val="nil"/>
              </w:pBdr>
              <w:shd w:val="clear" w:color="auto" w:fill="auto"/>
              <w:spacing w:after="0" w:line="240" w:lineRule="auto"/>
            </w:pPr>
          </w:p>
        </w:tc>
      </w:tr>
      <w:tr w:rsidR="00F8253B" w14:paraId="6880693C" w14:textId="77777777">
        <w:tc>
          <w:tcPr>
            <w:tcW w:w="2985" w:type="dxa"/>
            <w:shd w:val="clear" w:color="auto" w:fill="auto"/>
            <w:tcMar>
              <w:top w:w="100" w:type="dxa"/>
              <w:left w:w="100" w:type="dxa"/>
              <w:bottom w:w="100" w:type="dxa"/>
              <w:right w:w="100" w:type="dxa"/>
            </w:tcMar>
          </w:tcPr>
          <w:p w14:paraId="58662AFB" w14:textId="77777777" w:rsidR="00F8253B" w:rsidRDefault="00F8253B">
            <w:pPr>
              <w:widowControl w:val="0"/>
              <w:pBdr>
                <w:top w:val="nil"/>
                <w:left w:val="nil"/>
                <w:bottom w:val="nil"/>
                <w:right w:val="nil"/>
                <w:between w:val="nil"/>
              </w:pBdr>
              <w:shd w:val="clear" w:color="auto" w:fill="auto"/>
              <w:spacing w:after="0" w:line="240" w:lineRule="auto"/>
            </w:pPr>
          </w:p>
        </w:tc>
        <w:tc>
          <w:tcPr>
            <w:tcW w:w="4365" w:type="dxa"/>
            <w:shd w:val="clear" w:color="auto" w:fill="auto"/>
            <w:tcMar>
              <w:top w:w="100" w:type="dxa"/>
              <w:left w:w="100" w:type="dxa"/>
              <w:bottom w:w="100" w:type="dxa"/>
              <w:right w:w="100" w:type="dxa"/>
            </w:tcMar>
          </w:tcPr>
          <w:p w14:paraId="628BCFE0" w14:textId="77777777" w:rsidR="00F8253B" w:rsidRDefault="00F8253B">
            <w:pPr>
              <w:widowControl w:val="0"/>
              <w:pBdr>
                <w:top w:val="nil"/>
                <w:left w:val="nil"/>
                <w:bottom w:val="nil"/>
                <w:right w:val="nil"/>
                <w:between w:val="nil"/>
              </w:pBdr>
              <w:shd w:val="clear" w:color="auto" w:fill="auto"/>
              <w:spacing w:after="0" w:line="240" w:lineRule="auto"/>
            </w:pPr>
          </w:p>
        </w:tc>
        <w:tc>
          <w:tcPr>
            <w:tcW w:w="1980" w:type="dxa"/>
            <w:shd w:val="clear" w:color="auto" w:fill="auto"/>
            <w:tcMar>
              <w:top w:w="100" w:type="dxa"/>
              <w:left w:w="100" w:type="dxa"/>
              <w:bottom w:w="100" w:type="dxa"/>
              <w:right w:w="100" w:type="dxa"/>
            </w:tcMar>
          </w:tcPr>
          <w:p w14:paraId="28B2A569" w14:textId="77777777" w:rsidR="00F8253B" w:rsidRDefault="00F8253B">
            <w:pPr>
              <w:widowControl w:val="0"/>
              <w:pBdr>
                <w:top w:val="nil"/>
                <w:left w:val="nil"/>
                <w:bottom w:val="nil"/>
                <w:right w:val="nil"/>
                <w:between w:val="nil"/>
              </w:pBdr>
              <w:shd w:val="clear" w:color="auto" w:fill="auto"/>
              <w:spacing w:after="0" w:line="240" w:lineRule="auto"/>
            </w:pPr>
          </w:p>
        </w:tc>
      </w:tr>
    </w:tbl>
    <w:p w14:paraId="21521690" w14:textId="77777777" w:rsidR="00F8253B" w:rsidRDefault="00000000">
      <w:r>
        <w:lastRenderedPageBreak/>
        <w:t>5. Would you like to receive further communications from the New York Wine &amp; Grape Foundation, including a copy of the survey report, via email?</w:t>
      </w:r>
    </w:p>
    <w:p w14:paraId="65385E23" w14:textId="77777777" w:rsidR="00F8253B" w:rsidRDefault="00000000">
      <w:pPr>
        <w:spacing w:after="0"/>
      </w:pPr>
      <w:r>
        <w:rPr>
          <w:rFonts w:ascii="Arial Unicode MS" w:eastAsia="Arial Unicode MS" w:hAnsi="Arial Unicode MS" w:cs="Arial Unicode MS"/>
        </w:rPr>
        <w:t xml:space="preserve"> ☐ Yes   ☐ No</w:t>
      </w:r>
    </w:p>
    <w:p w14:paraId="3E805E06" w14:textId="77777777" w:rsidR="00F8253B" w:rsidRDefault="00000000">
      <w:pPr>
        <w:spacing w:after="0"/>
        <w:rPr>
          <w:i/>
        </w:rPr>
      </w:pPr>
      <w:r>
        <w:rPr>
          <w:i/>
        </w:rPr>
        <w:t>If yes, please ensure your email address is included in the contact information above.</w:t>
      </w:r>
    </w:p>
    <w:p w14:paraId="5DA3E8F0" w14:textId="77777777" w:rsidR="00F8253B" w:rsidRDefault="00F8253B">
      <w:pPr>
        <w:spacing w:after="0"/>
        <w:rPr>
          <w:i/>
        </w:rPr>
      </w:pPr>
    </w:p>
    <w:p w14:paraId="742C3A71" w14:textId="77777777" w:rsidR="00F8253B" w:rsidRDefault="00F8253B">
      <w:pPr>
        <w:spacing w:after="0"/>
        <w:rPr>
          <w:i/>
        </w:rPr>
      </w:pPr>
    </w:p>
    <w:p w14:paraId="5FCAF989" w14:textId="77777777" w:rsidR="00F8253B" w:rsidRDefault="00000000">
      <w:pPr>
        <w:pStyle w:val="Heading2"/>
      </w:pPr>
      <w:bookmarkStart w:id="2" w:name="_4nx0gdn6gx9v" w:colFirst="0" w:colLast="0"/>
      <w:bookmarkEnd w:id="2"/>
      <w:r>
        <w:rPr>
          <w:rFonts w:ascii="Montserrat" w:eastAsia="Montserrat" w:hAnsi="Montserrat" w:cs="Montserrat"/>
          <w:b/>
        </w:rPr>
        <w:t>ATTACHMENT A.</w:t>
      </w:r>
    </w:p>
    <w:tbl>
      <w:tblPr>
        <w:tblStyle w:val="a0"/>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4365"/>
        <w:gridCol w:w="1980"/>
      </w:tblGrid>
      <w:tr w:rsidR="00F8253B" w14:paraId="387AD4C2" w14:textId="77777777">
        <w:trPr>
          <w:trHeight w:val="1176"/>
        </w:trPr>
        <w:tc>
          <w:tcPr>
            <w:tcW w:w="2985" w:type="dxa"/>
            <w:shd w:val="clear" w:color="auto" w:fill="auto"/>
            <w:tcMar>
              <w:top w:w="100" w:type="dxa"/>
              <w:left w:w="100" w:type="dxa"/>
              <w:bottom w:w="100" w:type="dxa"/>
              <w:right w:w="100" w:type="dxa"/>
            </w:tcMar>
          </w:tcPr>
          <w:p w14:paraId="08D3D99C" w14:textId="77777777" w:rsidR="00F8253B" w:rsidRDefault="00000000">
            <w:r>
              <w:t>NY county</w:t>
            </w:r>
          </w:p>
        </w:tc>
        <w:tc>
          <w:tcPr>
            <w:tcW w:w="4365" w:type="dxa"/>
            <w:shd w:val="clear" w:color="auto" w:fill="auto"/>
            <w:tcMar>
              <w:top w:w="100" w:type="dxa"/>
              <w:left w:w="100" w:type="dxa"/>
              <w:bottom w:w="100" w:type="dxa"/>
              <w:right w:w="100" w:type="dxa"/>
            </w:tcMar>
          </w:tcPr>
          <w:p w14:paraId="424FEB2C" w14:textId="77777777" w:rsidR="00F8253B" w:rsidRDefault="00000000">
            <w:pPr>
              <w:rPr>
                <w:color w:val="666666"/>
                <w:shd w:val="clear" w:color="auto" w:fill="D9EAD3"/>
              </w:rPr>
            </w:pPr>
            <w:r>
              <w:t>Grape variety</w:t>
            </w:r>
            <w:r>
              <w:br/>
            </w:r>
            <w:r>
              <w:rPr>
                <w:color w:val="666666"/>
                <w:shd w:val="clear" w:color="auto" w:fill="D9EAD3"/>
              </w:rPr>
              <w:t>[field to be a drop-down list online]</w:t>
            </w:r>
          </w:p>
        </w:tc>
        <w:tc>
          <w:tcPr>
            <w:tcW w:w="1980" w:type="dxa"/>
            <w:shd w:val="clear" w:color="auto" w:fill="auto"/>
            <w:tcMar>
              <w:top w:w="100" w:type="dxa"/>
              <w:left w:w="100" w:type="dxa"/>
              <w:bottom w:w="100" w:type="dxa"/>
              <w:right w:w="100" w:type="dxa"/>
            </w:tcMar>
          </w:tcPr>
          <w:p w14:paraId="0EFDC4FD" w14:textId="77777777" w:rsidR="00F8253B" w:rsidRDefault="00000000">
            <w:r>
              <w:t>Bearing acres in this county</w:t>
            </w:r>
          </w:p>
        </w:tc>
      </w:tr>
      <w:tr w:rsidR="00F8253B" w14:paraId="76FDF120" w14:textId="77777777">
        <w:tc>
          <w:tcPr>
            <w:tcW w:w="2985" w:type="dxa"/>
            <w:shd w:val="clear" w:color="auto" w:fill="auto"/>
            <w:tcMar>
              <w:top w:w="100" w:type="dxa"/>
              <w:left w:w="100" w:type="dxa"/>
              <w:bottom w:w="100" w:type="dxa"/>
              <w:right w:w="100" w:type="dxa"/>
            </w:tcMar>
          </w:tcPr>
          <w:p w14:paraId="5B40EED1" w14:textId="77777777" w:rsidR="00F8253B" w:rsidRDefault="00F8253B">
            <w:pPr>
              <w:widowControl w:val="0"/>
              <w:shd w:val="clear" w:color="auto" w:fill="auto"/>
              <w:spacing w:after="0" w:line="240" w:lineRule="auto"/>
            </w:pPr>
          </w:p>
        </w:tc>
        <w:tc>
          <w:tcPr>
            <w:tcW w:w="4365" w:type="dxa"/>
            <w:shd w:val="clear" w:color="auto" w:fill="auto"/>
            <w:tcMar>
              <w:top w:w="100" w:type="dxa"/>
              <w:left w:w="100" w:type="dxa"/>
              <w:bottom w:w="100" w:type="dxa"/>
              <w:right w:w="100" w:type="dxa"/>
            </w:tcMar>
          </w:tcPr>
          <w:p w14:paraId="6516A7AF" w14:textId="77777777" w:rsidR="00F8253B" w:rsidRDefault="00F8253B">
            <w:pPr>
              <w:widowControl w:val="0"/>
              <w:shd w:val="clear" w:color="auto" w:fill="auto"/>
              <w:spacing w:after="0" w:line="240" w:lineRule="auto"/>
            </w:pPr>
          </w:p>
        </w:tc>
        <w:tc>
          <w:tcPr>
            <w:tcW w:w="1980" w:type="dxa"/>
            <w:shd w:val="clear" w:color="auto" w:fill="auto"/>
            <w:tcMar>
              <w:top w:w="100" w:type="dxa"/>
              <w:left w:w="100" w:type="dxa"/>
              <w:bottom w:w="100" w:type="dxa"/>
              <w:right w:w="100" w:type="dxa"/>
            </w:tcMar>
          </w:tcPr>
          <w:p w14:paraId="312BC3A9" w14:textId="77777777" w:rsidR="00F8253B" w:rsidRDefault="00F8253B">
            <w:pPr>
              <w:widowControl w:val="0"/>
              <w:shd w:val="clear" w:color="auto" w:fill="auto"/>
              <w:spacing w:after="0" w:line="240" w:lineRule="auto"/>
            </w:pPr>
          </w:p>
        </w:tc>
      </w:tr>
      <w:tr w:rsidR="00F8253B" w14:paraId="12F9CA7B" w14:textId="77777777">
        <w:tc>
          <w:tcPr>
            <w:tcW w:w="2985" w:type="dxa"/>
            <w:shd w:val="clear" w:color="auto" w:fill="auto"/>
            <w:tcMar>
              <w:top w:w="100" w:type="dxa"/>
              <w:left w:w="100" w:type="dxa"/>
              <w:bottom w:w="100" w:type="dxa"/>
              <w:right w:w="100" w:type="dxa"/>
            </w:tcMar>
          </w:tcPr>
          <w:p w14:paraId="07184473" w14:textId="77777777" w:rsidR="00F8253B" w:rsidRDefault="00F8253B">
            <w:pPr>
              <w:widowControl w:val="0"/>
              <w:shd w:val="clear" w:color="auto" w:fill="auto"/>
              <w:spacing w:after="0" w:line="240" w:lineRule="auto"/>
            </w:pPr>
          </w:p>
        </w:tc>
        <w:tc>
          <w:tcPr>
            <w:tcW w:w="4365" w:type="dxa"/>
            <w:shd w:val="clear" w:color="auto" w:fill="auto"/>
            <w:tcMar>
              <w:top w:w="100" w:type="dxa"/>
              <w:left w:w="100" w:type="dxa"/>
              <w:bottom w:w="100" w:type="dxa"/>
              <w:right w:w="100" w:type="dxa"/>
            </w:tcMar>
          </w:tcPr>
          <w:p w14:paraId="4906B1F0" w14:textId="77777777" w:rsidR="00F8253B" w:rsidRDefault="00F8253B">
            <w:pPr>
              <w:widowControl w:val="0"/>
              <w:shd w:val="clear" w:color="auto" w:fill="auto"/>
              <w:spacing w:after="0" w:line="240" w:lineRule="auto"/>
            </w:pPr>
          </w:p>
        </w:tc>
        <w:tc>
          <w:tcPr>
            <w:tcW w:w="1980" w:type="dxa"/>
            <w:shd w:val="clear" w:color="auto" w:fill="auto"/>
            <w:tcMar>
              <w:top w:w="100" w:type="dxa"/>
              <w:left w:w="100" w:type="dxa"/>
              <w:bottom w:w="100" w:type="dxa"/>
              <w:right w:w="100" w:type="dxa"/>
            </w:tcMar>
          </w:tcPr>
          <w:p w14:paraId="20E52CF1" w14:textId="77777777" w:rsidR="00F8253B" w:rsidRDefault="00F8253B">
            <w:pPr>
              <w:widowControl w:val="0"/>
              <w:shd w:val="clear" w:color="auto" w:fill="auto"/>
              <w:spacing w:after="0" w:line="240" w:lineRule="auto"/>
            </w:pPr>
          </w:p>
        </w:tc>
      </w:tr>
      <w:tr w:rsidR="00F8253B" w14:paraId="0AC5E7DF" w14:textId="77777777">
        <w:tc>
          <w:tcPr>
            <w:tcW w:w="2985" w:type="dxa"/>
            <w:shd w:val="clear" w:color="auto" w:fill="auto"/>
            <w:tcMar>
              <w:top w:w="100" w:type="dxa"/>
              <w:left w:w="100" w:type="dxa"/>
              <w:bottom w:w="100" w:type="dxa"/>
              <w:right w:w="100" w:type="dxa"/>
            </w:tcMar>
          </w:tcPr>
          <w:p w14:paraId="13D99B9D" w14:textId="77777777" w:rsidR="00F8253B" w:rsidRDefault="00F8253B">
            <w:pPr>
              <w:widowControl w:val="0"/>
              <w:shd w:val="clear" w:color="auto" w:fill="auto"/>
              <w:spacing w:after="0" w:line="240" w:lineRule="auto"/>
            </w:pPr>
          </w:p>
        </w:tc>
        <w:tc>
          <w:tcPr>
            <w:tcW w:w="4365" w:type="dxa"/>
            <w:shd w:val="clear" w:color="auto" w:fill="auto"/>
            <w:tcMar>
              <w:top w:w="100" w:type="dxa"/>
              <w:left w:w="100" w:type="dxa"/>
              <w:bottom w:w="100" w:type="dxa"/>
              <w:right w:w="100" w:type="dxa"/>
            </w:tcMar>
          </w:tcPr>
          <w:p w14:paraId="1E33A217" w14:textId="77777777" w:rsidR="00F8253B" w:rsidRDefault="00F8253B">
            <w:pPr>
              <w:widowControl w:val="0"/>
              <w:shd w:val="clear" w:color="auto" w:fill="auto"/>
              <w:spacing w:after="0" w:line="240" w:lineRule="auto"/>
            </w:pPr>
          </w:p>
        </w:tc>
        <w:tc>
          <w:tcPr>
            <w:tcW w:w="1980" w:type="dxa"/>
            <w:shd w:val="clear" w:color="auto" w:fill="auto"/>
            <w:tcMar>
              <w:top w:w="100" w:type="dxa"/>
              <w:left w:w="100" w:type="dxa"/>
              <w:bottom w:w="100" w:type="dxa"/>
              <w:right w:w="100" w:type="dxa"/>
            </w:tcMar>
          </w:tcPr>
          <w:p w14:paraId="3DDE0DD8" w14:textId="77777777" w:rsidR="00F8253B" w:rsidRDefault="00F8253B">
            <w:pPr>
              <w:widowControl w:val="0"/>
              <w:shd w:val="clear" w:color="auto" w:fill="auto"/>
              <w:spacing w:after="0" w:line="240" w:lineRule="auto"/>
            </w:pPr>
          </w:p>
        </w:tc>
      </w:tr>
      <w:tr w:rsidR="00F8253B" w14:paraId="063B18B4" w14:textId="77777777">
        <w:tc>
          <w:tcPr>
            <w:tcW w:w="2985" w:type="dxa"/>
            <w:shd w:val="clear" w:color="auto" w:fill="auto"/>
            <w:tcMar>
              <w:top w:w="100" w:type="dxa"/>
              <w:left w:w="100" w:type="dxa"/>
              <w:bottom w:w="100" w:type="dxa"/>
              <w:right w:w="100" w:type="dxa"/>
            </w:tcMar>
          </w:tcPr>
          <w:p w14:paraId="655D05AA" w14:textId="77777777" w:rsidR="00F8253B" w:rsidRDefault="00F8253B">
            <w:pPr>
              <w:widowControl w:val="0"/>
              <w:shd w:val="clear" w:color="auto" w:fill="auto"/>
              <w:spacing w:after="0" w:line="240" w:lineRule="auto"/>
            </w:pPr>
          </w:p>
        </w:tc>
        <w:tc>
          <w:tcPr>
            <w:tcW w:w="4365" w:type="dxa"/>
            <w:shd w:val="clear" w:color="auto" w:fill="auto"/>
            <w:tcMar>
              <w:top w:w="100" w:type="dxa"/>
              <w:left w:w="100" w:type="dxa"/>
              <w:bottom w:w="100" w:type="dxa"/>
              <w:right w:w="100" w:type="dxa"/>
            </w:tcMar>
          </w:tcPr>
          <w:p w14:paraId="3CAF38AE" w14:textId="77777777" w:rsidR="00F8253B" w:rsidRDefault="00F8253B">
            <w:pPr>
              <w:widowControl w:val="0"/>
              <w:shd w:val="clear" w:color="auto" w:fill="auto"/>
              <w:spacing w:after="0" w:line="240" w:lineRule="auto"/>
            </w:pPr>
          </w:p>
        </w:tc>
        <w:tc>
          <w:tcPr>
            <w:tcW w:w="1980" w:type="dxa"/>
            <w:shd w:val="clear" w:color="auto" w:fill="auto"/>
            <w:tcMar>
              <w:top w:w="100" w:type="dxa"/>
              <w:left w:w="100" w:type="dxa"/>
              <w:bottom w:w="100" w:type="dxa"/>
              <w:right w:w="100" w:type="dxa"/>
            </w:tcMar>
          </w:tcPr>
          <w:p w14:paraId="291E3099" w14:textId="77777777" w:rsidR="00F8253B" w:rsidRDefault="00F8253B">
            <w:pPr>
              <w:widowControl w:val="0"/>
              <w:shd w:val="clear" w:color="auto" w:fill="auto"/>
              <w:spacing w:after="0" w:line="240" w:lineRule="auto"/>
            </w:pPr>
          </w:p>
        </w:tc>
      </w:tr>
      <w:tr w:rsidR="00F8253B" w14:paraId="2FE01495" w14:textId="77777777">
        <w:tc>
          <w:tcPr>
            <w:tcW w:w="2985" w:type="dxa"/>
            <w:shd w:val="clear" w:color="auto" w:fill="auto"/>
            <w:tcMar>
              <w:top w:w="100" w:type="dxa"/>
              <w:left w:w="100" w:type="dxa"/>
              <w:bottom w:w="100" w:type="dxa"/>
              <w:right w:w="100" w:type="dxa"/>
            </w:tcMar>
          </w:tcPr>
          <w:p w14:paraId="242F70EF" w14:textId="77777777" w:rsidR="00F8253B" w:rsidRDefault="00F8253B">
            <w:pPr>
              <w:widowControl w:val="0"/>
              <w:shd w:val="clear" w:color="auto" w:fill="auto"/>
              <w:spacing w:after="0" w:line="240" w:lineRule="auto"/>
            </w:pPr>
          </w:p>
        </w:tc>
        <w:tc>
          <w:tcPr>
            <w:tcW w:w="4365" w:type="dxa"/>
            <w:shd w:val="clear" w:color="auto" w:fill="auto"/>
            <w:tcMar>
              <w:top w:w="100" w:type="dxa"/>
              <w:left w:w="100" w:type="dxa"/>
              <w:bottom w:w="100" w:type="dxa"/>
              <w:right w:w="100" w:type="dxa"/>
            </w:tcMar>
          </w:tcPr>
          <w:p w14:paraId="4B0C3580" w14:textId="77777777" w:rsidR="00F8253B" w:rsidRDefault="00F8253B">
            <w:pPr>
              <w:widowControl w:val="0"/>
              <w:shd w:val="clear" w:color="auto" w:fill="auto"/>
              <w:spacing w:after="0" w:line="240" w:lineRule="auto"/>
            </w:pPr>
          </w:p>
        </w:tc>
        <w:tc>
          <w:tcPr>
            <w:tcW w:w="1980" w:type="dxa"/>
            <w:shd w:val="clear" w:color="auto" w:fill="auto"/>
            <w:tcMar>
              <w:top w:w="100" w:type="dxa"/>
              <w:left w:w="100" w:type="dxa"/>
              <w:bottom w:w="100" w:type="dxa"/>
              <w:right w:w="100" w:type="dxa"/>
            </w:tcMar>
          </w:tcPr>
          <w:p w14:paraId="2E6D3D94" w14:textId="77777777" w:rsidR="00F8253B" w:rsidRDefault="00F8253B">
            <w:pPr>
              <w:widowControl w:val="0"/>
              <w:shd w:val="clear" w:color="auto" w:fill="auto"/>
              <w:spacing w:after="0" w:line="240" w:lineRule="auto"/>
            </w:pPr>
          </w:p>
        </w:tc>
      </w:tr>
      <w:tr w:rsidR="00F8253B" w14:paraId="23CFB63D" w14:textId="77777777">
        <w:tc>
          <w:tcPr>
            <w:tcW w:w="2985" w:type="dxa"/>
            <w:shd w:val="clear" w:color="auto" w:fill="auto"/>
            <w:tcMar>
              <w:top w:w="100" w:type="dxa"/>
              <w:left w:w="100" w:type="dxa"/>
              <w:bottom w:w="100" w:type="dxa"/>
              <w:right w:w="100" w:type="dxa"/>
            </w:tcMar>
          </w:tcPr>
          <w:p w14:paraId="42826C59" w14:textId="77777777" w:rsidR="00F8253B" w:rsidRDefault="00F8253B">
            <w:pPr>
              <w:widowControl w:val="0"/>
              <w:shd w:val="clear" w:color="auto" w:fill="auto"/>
              <w:spacing w:after="0" w:line="240" w:lineRule="auto"/>
            </w:pPr>
          </w:p>
        </w:tc>
        <w:tc>
          <w:tcPr>
            <w:tcW w:w="4365" w:type="dxa"/>
            <w:shd w:val="clear" w:color="auto" w:fill="auto"/>
            <w:tcMar>
              <w:top w:w="100" w:type="dxa"/>
              <w:left w:w="100" w:type="dxa"/>
              <w:bottom w:w="100" w:type="dxa"/>
              <w:right w:w="100" w:type="dxa"/>
            </w:tcMar>
          </w:tcPr>
          <w:p w14:paraId="20837278" w14:textId="77777777" w:rsidR="00F8253B" w:rsidRDefault="00F8253B">
            <w:pPr>
              <w:widowControl w:val="0"/>
              <w:shd w:val="clear" w:color="auto" w:fill="auto"/>
              <w:spacing w:after="0" w:line="240" w:lineRule="auto"/>
            </w:pPr>
          </w:p>
        </w:tc>
        <w:tc>
          <w:tcPr>
            <w:tcW w:w="1980" w:type="dxa"/>
            <w:shd w:val="clear" w:color="auto" w:fill="auto"/>
            <w:tcMar>
              <w:top w:w="100" w:type="dxa"/>
              <w:left w:w="100" w:type="dxa"/>
              <w:bottom w:w="100" w:type="dxa"/>
              <w:right w:w="100" w:type="dxa"/>
            </w:tcMar>
          </w:tcPr>
          <w:p w14:paraId="6DCB1ACA" w14:textId="77777777" w:rsidR="00F8253B" w:rsidRDefault="00F8253B">
            <w:pPr>
              <w:widowControl w:val="0"/>
              <w:shd w:val="clear" w:color="auto" w:fill="auto"/>
              <w:spacing w:after="0" w:line="240" w:lineRule="auto"/>
            </w:pPr>
          </w:p>
        </w:tc>
      </w:tr>
      <w:tr w:rsidR="00F8253B" w14:paraId="4983B5CB" w14:textId="77777777">
        <w:tc>
          <w:tcPr>
            <w:tcW w:w="2985" w:type="dxa"/>
            <w:shd w:val="clear" w:color="auto" w:fill="auto"/>
            <w:tcMar>
              <w:top w:w="100" w:type="dxa"/>
              <w:left w:w="100" w:type="dxa"/>
              <w:bottom w:w="100" w:type="dxa"/>
              <w:right w:w="100" w:type="dxa"/>
            </w:tcMar>
          </w:tcPr>
          <w:p w14:paraId="728F0990" w14:textId="77777777" w:rsidR="00F8253B" w:rsidRDefault="00F8253B">
            <w:pPr>
              <w:widowControl w:val="0"/>
              <w:shd w:val="clear" w:color="auto" w:fill="auto"/>
              <w:spacing w:after="0" w:line="240" w:lineRule="auto"/>
            </w:pPr>
          </w:p>
        </w:tc>
        <w:tc>
          <w:tcPr>
            <w:tcW w:w="4365" w:type="dxa"/>
            <w:shd w:val="clear" w:color="auto" w:fill="auto"/>
            <w:tcMar>
              <w:top w:w="100" w:type="dxa"/>
              <w:left w:w="100" w:type="dxa"/>
              <w:bottom w:w="100" w:type="dxa"/>
              <w:right w:w="100" w:type="dxa"/>
            </w:tcMar>
          </w:tcPr>
          <w:p w14:paraId="746EDD7C" w14:textId="77777777" w:rsidR="00F8253B" w:rsidRDefault="00F8253B">
            <w:pPr>
              <w:widowControl w:val="0"/>
              <w:shd w:val="clear" w:color="auto" w:fill="auto"/>
              <w:spacing w:after="0" w:line="240" w:lineRule="auto"/>
            </w:pPr>
          </w:p>
        </w:tc>
        <w:tc>
          <w:tcPr>
            <w:tcW w:w="1980" w:type="dxa"/>
            <w:shd w:val="clear" w:color="auto" w:fill="auto"/>
            <w:tcMar>
              <w:top w:w="100" w:type="dxa"/>
              <w:left w:w="100" w:type="dxa"/>
              <w:bottom w:w="100" w:type="dxa"/>
              <w:right w:w="100" w:type="dxa"/>
            </w:tcMar>
          </w:tcPr>
          <w:p w14:paraId="5C33C7C5" w14:textId="77777777" w:rsidR="00F8253B" w:rsidRDefault="00F8253B">
            <w:pPr>
              <w:widowControl w:val="0"/>
              <w:shd w:val="clear" w:color="auto" w:fill="auto"/>
              <w:spacing w:after="0" w:line="240" w:lineRule="auto"/>
            </w:pPr>
          </w:p>
        </w:tc>
      </w:tr>
      <w:tr w:rsidR="00F8253B" w14:paraId="4EE225B1" w14:textId="77777777">
        <w:tc>
          <w:tcPr>
            <w:tcW w:w="2985" w:type="dxa"/>
            <w:shd w:val="clear" w:color="auto" w:fill="auto"/>
            <w:tcMar>
              <w:top w:w="100" w:type="dxa"/>
              <w:left w:w="100" w:type="dxa"/>
              <w:bottom w:w="100" w:type="dxa"/>
              <w:right w:w="100" w:type="dxa"/>
            </w:tcMar>
          </w:tcPr>
          <w:p w14:paraId="5CE215CB" w14:textId="77777777" w:rsidR="00F8253B" w:rsidRDefault="00F8253B">
            <w:pPr>
              <w:widowControl w:val="0"/>
              <w:shd w:val="clear" w:color="auto" w:fill="auto"/>
              <w:spacing w:after="0" w:line="240" w:lineRule="auto"/>
            </w:pPr>
          </w:p>
        </w:tc>
        <w:tc>
          <w:tcPr>
            <w:tcW w:w="4365" w:type="dxa"/>
            <w:shd w:val="clear" w:color="auto" w:fill="auto"/>
            <w:tcMar>
              <w:top w:w="100" w:type="dxa"/>
              <w:left w:w="100" w:type="dxa"/>
              <w:bottom w:w="100" w:type="dxa"/>
              <w:right w:w="100" w:type="dxa"/>
            </w:tcMar>
          </w:tcPr>
          <w:p w14:paraId="686AFFE9" w14:textId="77777777" w:rsidR="00F8253B" w:rsidRDefault="00F8253B">
            <w:pPr>
              <w:widowControl w:val="0"/>
              <w:shd w:val="clear" w:color="auto" w:fill="auto"/>
              <w:spacing w:after="0" w:line="240" w:lineRule="auto"/>
            </w:pPr>
          </w:p>
        </w:tc>
        <w:tc>
          <w:tcPr>
            <w:tcW w:w="1980" w:type="dxa"/>
            <w:shd w:val="clear" w:color="auto" w:fill="auto"/>
            <w:tcMar>
              <w:top w:w="100" w:type="dxa"/>
              <w:left w:w="100" w:type="dxa"/>
              <w:bottom w:w="100" w:type="dxa"/>
              <w:right w:w="100" w:type="dxa"/>
            </w:tcMar>
          </w:tcPr>
          <w:p w14:paraId="6BE86E73" w14:textId="77777777" w:rsidR="00F8253B" w:rsidRDefault="00F8253B">
            <w:pPr>
              <w:widowControl w:val="0"/>
              <w:shd w:val="clear" w:color="auto" w:fill="auto"/>
              <w:spacing w:after="0" w:line="240" w:lineRule="auto"/>
            </w:pPr>
          </w:p>
        </w:tc>
      </w:tr>
      <w:tr w:rsidR="00F8253B" w14:paraId="123D714E" w14:textId="77777777">
        <w:tc>
          <w:tcPr>
            <w:tcW w:w="2985" w:type="dxa"/>
            <w:shd w:val="clear" w:color="auto" w:fill="auto"/>
            <w:tcMar>
              <w:top w:w="100" w:type="dxa"/>
              <w:left w:w="100" w:type="dxa"/>
              <w:bottom w:w="100" w:type="dxa"/>
              <w:right w:w="100" w:type="dxa"/>
            </w:tcMar>
          </w:tcPr>
          <w:p w14:paraId="54CCD124" w14:textId="77777777" w:rsidR="00F8253B" w:rsidRDefault="00F8253B">
            <w:pPr>
              <w:widowControl w:val="0"/>
              <w:shd w:val="clear" w:color="auto" w:fill="auto"/>
              <w:spacing w:after="0" w:line="240" w:lineRule="auto"/>
            </w:pPr>
          </w:p>
        </w:tc>
        <w:tc>
          <w:tcPr>
            <w:tcW w:w="4365" w:type="dxa"/>
            <w:shd w:val="clear" w:color="auto" w:fill="auto"/>
            <w:tcMar>
              <w:top w:w="100" w:type="dxa"/>
              <w:left w:w="100" w:type="dxa"/>
              <w:bottom w:w="100" w:type="dxa"/>
              <w:right w:w="100" w:type="dxa"/>
            </w:tcMar>
          </w:tcPr>
          <w:p w14:paraId="508023C0" w14:textId="77777777" w:rsidR="00F8253B" w:rsidRDefault="00F8253B">
            <w:pPr>
              <w:widowControl w:val="0"/>
              <w:shd w:val="clear" w:color="auto" w:fill="auto"/>
              <w:spacing w:after="0" w:line="240" w:lineRule="auto"/>
            </w:pPr>
          </w:p>
        </w:tc>
        <w:tc>
          <w:tcPr>
            <w:tcW w:w="1980" w:type="dxa"/>
            <w:shd w:val="clear" w:color="auto" w:fill="auto"/>
            <w:tcMar>
              <w:top w:w="100" w:type="dxa"/>
              <w:left w:w="100" w:type="dxa"/>
              <w:bottom w:w="100" w:type="dxa"/>
              <w:right w:w="100" w:type="dxa"/>
            </w:tcMar>
          </w:tcPr>
          <w:p w14:paraId="5EE85623" w14:textId="77777777" w:rsidR="00F8253B" w:rsidRDefault="00F8253B">
            <w:pPr>
              <w:widowControl w:val="0"/>
              <w:shd w:val="clear" w:color="auto" w:fill="auto"/>
              <w:spacing w:after="0" w:line="240" w:lineRule="auto"/>
            </w:pPr>
          </w:p>
        </w:tc>
      </w:tr>
      <w:tr w:rsidR="00F8253B" w14:paraId="5947715C" w14:textId="77777777">
        <w:tc>
          <w:tcPr>
            <w:tcW w:w="2985" w:type="dxa"/>
            <w:shd w:val="clear" w:color="auto" w:fill="auto"/>
            <w:tcMar>
              <w:top w:w="100" w:type="dxa"/>
              <w:left w:w="100" w:type="dxa"/>
              <w:bottom w:w="100" w:type="dxa"/>
              <w:right w:w="100" w:type="dxa"/>
            </w:tcMar>
          </w:tcPr>
          <w:p w14:paraId="5A308916" w14:textId="77777777" w:rsidR="00F8253B" w:rsidRDefault="00F8253B">
            <w:pPr>
              <w:widowControl w:val="0"/>
              <w:shd w:val="clear" w:color="auto" w:fill="auto"/>
              <w:spacing w:after="0" w:line="240" w:lineRule="auto"/>
            </w:pPr>
          </w:p>
        </w:tc>
        <w:tc>
          <w:tcPr>
            <w:tcW w:w="4365" w:type="dxa"/>
            <w:shd w:val="clear" w:color="auto" w:fill="auto"/>
            <w:tcMar>
              <w:top w:w="100" w:type="dxa"/>
              <w:left w:w="100" w:type="dxa"/>
              <w:bottom w:w="100" w:type="dxa"/>
              <w:right w:w="100" w:type="dxa"/>
            </w:tcMar>
          </w:tcPr>
          <w:p w14:paraId="13080356" w14:textId="77777777" w:rsidR="00F8253B" w:rsidRDefault="00F8253B">
            <w:pPr>
              <w:widowControl w:val="0"/>
              <w:shd w:val="clear" w:color="auto" w:fill="auto"/>
              <w:spacing w:after="0" w:line="240" w:lineRule="auto"/>
            </w:pPr>
          </w:p>
        </w:tc>
        <w:tc>
          <w:tcPr>
            <w:tcW w:w="1980" w:type="dxa"/>
            <w:shd w:val="clear" w:color="auto" w:fill="auto"/>
            <w:tcMar>
              <w:top w:w="100" w:type="dxa"/>
              <w:left w:w="100" w:type="dxa"/>
              <w:bottom w:w="100" w:type="dxa"/>
              <w:right w:w="100" w:type="dxa"/>
            </w:tcMar>
          </w:tcPr>
          <w:p w14:paraId="3574B4C3" w14:textId="77777777" w:rsidR="00F8253B" w:rsidRDefault="00F8253B">
            <w:pPr>
              <w:widowControl w:val="0"/>
              <w:shd w:val="clear" w:color="auto" w:fill="auto"/>
              <w:spacing w:after="0" w:line="240" w:lineRule="auto"/>
            </w:pPr>
          </w:p>
        </w:tc>
      </w:tr>
      <w:tr w:rsidR="00F8253B" w14:paraId="6A90798D" w14:textId="77777777">
        <w:tc>
          <w:tcPr>
            <w:tcW w:w="2985" w:type="dxa"/>
            <w:shd w:val="clear" w:color="auto" w:fill="auto"/>
            <w:tcMar>
              <w:top w:w="100" w:type="dxa"/>
              <w:left w:w="100" w:type="dxa"/>
              <w:bottom w:w="100" w:type="dxa"/>
              <w:right w:w="100" w:type="dxa"/>
            </w:tcMar>
          </w:tcPr>
          <w:p w14:paraId="24D4AC11" w14:textId="77777777" w:rsidR="00F8253B" w:rsidRDefault="00F8253B">
            <w:pPr>
              <w:widowControl w:val="0"/>
              <w:shd w:val="clear" w:color="auto" w:fill="auto"/>
              <w:spacing w:after="0" w:line="240" w:lineRule="auto"/>
            </w:pPr>
          </w:p>
        </w:tc>
        <w:tc>
          <w:tcPr>
            <w:tcW w:w="4365" w:type="dxa"/>
            <w:shd w:val="clear" w:color="auto" w:fill="auto"/>
            <w:tcMar>
              <w:top w:w="100" w:type="dxa"/>
              <w:left w:w="100" w:type="dxa"/>
              <w:bottom w:w="100" w:type="dxa"/>
              <w:right w:w="100" w:type="dxa"/>
            </w:tcMar>
          </w:tcPr>
          <w:p w14:paraId="0DD9D342" w14:textId="77777777" w:rsidR="00F8253B" w:rsidRDefault="00F8253B">
            <w:pPr>
              <w:widowControl w:val="0"/>
              <w:shd w:val="clear" w:color="auto" w:fill="auto"/>
              <w:spacing w:after="0" w:line="240" w:lineRule="auto"/>
            </w:pPr>
          </w:p>
        </w:tc>
        <w:tc>
          <w:tcPr>
            <w:tcW w:w="1980" w:type="dxa"/>
            <w:shd w:val="clear" w:color="auto" w:fill="auto"/>
            <w:tcMar>
              <w:top w:w="100" w:type="dxa"/>
              <w:left w:w="100" w:type="dxa"/>
              <w:bottom w:w="100" w:type="dxa"/>
              <w:right w:w="100" w:type="dxa"/>
            </w:tcMar>
          </w:tcPr>
          <w:p w14:paraId="788A3E99" w14:textId="77777777" w:rsidR="00F8253B" w:rsidRDefault="00F8253B">
            <w:pPr>
              <w:widowControl w:val="0"/>
              <w:shd w:val="clear" w:color="auto" w:fill="auto"/>
              <w:spacing w:after="0" w:line="240" w:lineRule="auto"/>
            </w:pPr>
          </w:p>
        </w:tc>
      </w:tr>
    </w:tbl>
    <w:p w14:paraId="43940DBC" w14:textId="77777777" w:rsidR="00F8253B" w:rsidRDefault="00F8253B">
      <w:pPr>
        <w:rPr>
          <w:i/>
        </w:rPr>
      </w:pPr>
    </w:p>
    <w:sectPr w:rsidR="00F8253B">
      <w:type w:val="continuous"/>
      <w:pgSz w:w="12240" w:h="15840"/>
      <w:pgMar w:top="172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09B7" w14:textId="77777777" w:rsidR="009940E9" w:rsidRDefault="009940E9">
      <w:pPr>
        <w:spacing w:after="0" w:line="240" w:lineRule="auto"/>
      </w:pPr>
      <w:r>
        <w:separator/>
      </w:r>
    </w:p>
  </w:endnote>
  <w:endnote w:type="continuationSeparator" w:id="0">
    <w:p w14:paraId="60A77251" w14:textId="77777777" w:rsidR="009940E9" w:rsidRDefault="00994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5994" w14:textId="77777777" w:rsidR="00F8253B" w:rsidRDefault="00000000">
    <w:pPr>
      <w:jc w:val="center"/>
    </w:pPr>
    <w:r>
      <w:rPr>
        <w:color w:val="666666"/>
        <w:sz w:val="16"/>
        <w:szCs w:val="16"/>
      </w:rPr>
      <w:t xml:space="preserve">– </w:t>
    </w:r>
    <w:r>
      <w:rPr>
        <w:color w:val="666666"/>
        <w:sz w:val="16"/>
        <w:szCs w:val="16"/>
      </w:rPr>
      <w:fldChar w:fldCharType="begin"/>
    </w:r>
    <w:r>
      <w:rPr>
        <w:color w:val="666666"/>
        <w:sz w:val="16"/>
        <w:szCs w:val="16"/>
      </w:rPr>
      <w:instrText>PAGE</w:instrText>
    </w:r>
    <w:r>
      <w:rPr>
        <w:color w:val="666666"/>
        <w:sz w:val="16"/>
        <w:szCs w:val="16"/>
      </w:rPr>
      <w:fldChar w:fldCharType="separate"/>
    </w:r>
    <w:r w:rsidR="001778AF">
      <w:rPr>
        <w:noProof/>
        <w:color w:val="666666"/>
        <w:sz w:val="16"/>
        <w:szCs w:val="16"/>
      </w:rPr>
      <w:t>1</w:t>
    </w:r>
    <w:r>
      <w:rPr>
        <w:color w:val="666666"/>
        <w:sz w:val="16"/>
        <w:szCs w:val="16"/>
      </w:rPr>
      <w:fldChar w:fldCharType="end"/>
    </w:r>
    <w:r>
      <w:rPr>
        <w:color w:val="666666"/>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EF08" w14:textId="77777777" w:rsidR="00F8253B" w:rsidRDefault="00000000">
    <w:pPr>
      <w:jc w:val="center"/>
      <w:rPr>
        <w:color w:val="666666"/>
        <w:sz w:val="16"/>
        <w:szCs w:val="16"/>
      </w:rPr>
    </w:pPr>
    <w:r>
      <w:rPr>
        <w:color w:val="666666"/>
        <w:sz w:val="16"/>
        <w:szCs w:val="16"/>
      </w:rPr>
      <w:t xml:space="preserve">– </w:t>
    </w:r>
    <w:r>
      <w:rPr>
        <w:color w:val="666666"/>
        <w:sz w:val="16"/>
        <w:szCs w:val="16"/>
      </w:rPr>
      <w:fldChar w:fldCharType="begin"/>
    </w:r>
    <w:r>
      <w:rPr>
        <w:color w:val="666666"/>
        <w:sz w:val="16"/>
        <w:szCs w:val="16"/>
      </w:rPr>
      <w:instrText>PAGE</w:instrText>
    </w:r>
    <w:r>
      <w:rPr>
        <w:color w:val="666666"/>
        <w:sz w:val="16"/>
        <w:szCs w:val="16"/>
      </w:rPr>
      <w:fldChar w:fldCharType="separate"/>
    </w:r>
    <w:r>
      <w:rPr>
        <w:color w:val="666666"/>
        <w:sz w:val="16"/>
        <w:szCs w:val="16"/>
      </w:rPr>
      <w:fldChar w:fldCharType="end"/>
    </w:r>
    <w:r>
      <w:rPr>
        <w:color w:val="666666"/>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5E1BF" w14:textId="77777777" w:rsidR="009940E9" w:rsidRDefault="009940E9">
      <w:pPr>
        <w:spacing w:after="0" w:line="240" w:lineRule="auto"/>
      </w:pPr>
      <w:r>
        <w:separator/>
      </w:r>
    </w:p>
  </w:footnote>
  <w:footnote w:type="continuationSeparator" w:id="0">
    <w:p w14:paraId="45D8C164" w14:textId="77777777" w:rsidR="009940E9" w:rsidRDefault="00994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3F9A" w14:textId="77777777" w:rsidR="00F8253B" w:rsidRDefault="00F8253B">
    <w:pPr>
      <w:shd w:val="clear" w:color="auto" w:fill="auto"/>
      <w:spacing w:before="200" w:line="240" w:lineRule="auto"/>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CB2F" w14:textId="77777777" w:rsidR="00F8253B" w:rsidRDefault="00000000">
    <w:pPr>
      <w:spacing w:after="0" w:line="240" w:lineRule="auto"/>
      <w:jc w:val="right"/>
      <w:rPr>
        <w:rFonts w:ascii="Montserrat" w:eastAsia="Montserrat" w:hAnsi="Montserrat" w:cs="Montserrat"/>
        <w:b/>
        <w:color w:val="000000"/>
        <w:sz w:val="36"/>
        <w:szCs w:val="36"/>
      </w:rPr>
    </w:pPr>
    <w:r>
      <w:rPr>
        <w:noProof/>
      </w:rPr>
      <w:drawing>
        <wp:anchor distT="114300" distB="114300" distL="114300" distR="114300" simplePos="0" relativeHeight="251658240" behindDoc="0" locked="0" layoutInCell="1" hidden="0" allowOverlap="1" wp14:anchorId="5BE9E931" wp14:editId="37A3E268">
          <wp:simplePos x="0" y="0"/>
          <wp:positionH relativeFrom="column">
            <wp:posOffset>1</wp:posOffset>
          </wp:positionH>
          <wp:positionV relativeFrom="paragraph">
            <wp:posOffset>19051</wp:posOffset>
          </wp:positionV>
          <wp:extent cx="1104900" cy="1104900"/>
          <wp:effectExtent l="0" t="0" r="0" b="0"/>
          <wp:wrapSquare wrapText="bothSides" distT="114300" distB="114300" distL="114300" distR="114300"/>
          <wp:docPr id="1" name="image1.png" descr="A green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green and white logo&#10;&#10;Description automatically generated"/>
                  <pic:cNvPicPr preferRelativeResize="0"/>
                </pic:nvPicPr>
                <pic:blipFill>
                  <a:blip r:embed="rId1"/>
                  <a:srcRect/>
                  <a:stretch>
                    <a:fillRect/>
                  </a:stretch>
                </pic:blipFill>
                <pic:spPr>
                  <a:xfrm>
                    <a:off x="0" y="0"/>
                    <a:ext cx="1104900" cy="1104900"/>
                  </a:xfrm>
                  <a:prstGeom prst="rect">
                    <a:avLst/>
                  </a:prstGeom>
                  <a:ln/>
                </pic:spPr>
              </pic:pic>
            </a:graphicData>
          </a:graphic>
        </wp:anchor>
      </w:drawing>
    </w:r>
  </w:p>
  <w:p w14:paraId="14878E43" w14:textId="77777777" w:rsidR="00F8253B" w:rsidRDefault="00000000">
    <w:pPr>
      <w:spacing w:after="0" w:line="240" w:lineRule="auto"/>
      <w:jc w:val="right"/>
      <w:rPr>
        <w:rFonts w:ascii="Arial" w:eastAsia="Arial" w:hAnsi="Arial" w:cs="Arial"/>
        <w:color w:val="606B38"/>
        <w:sz w:val="28"/>
        <w:szCs w:val="28"/>
      </w:rPr>
    </w:pPr>
    <w:r>
      <w:rPr>
        <w:rFonts w:ascii="Arial" w:eastAsia="Arial" w:hAnsi="Arial" w:cs="Arial"/>
        <w:b/>
        <w:color w:val="606B38"/>
        <w:sz w:val="28"/>
        <w:szCs w:val="28"/>
      </w:rPr>
      <w:t>The New York Wine &amp; Grape Foundation</w:t>
    </w:r>
    <w:r>
      <w:rPr>
        <w:rFonts w:ascii="Arial" w:eastAsia="Arial" w:hAnsi="Arial" w:cs="Arial"/>
        <w:color w:val="606B38"/>
        <w:sz w:val="28"/>
        <w:szCs w:val="28"/>
      </w:rPr>
      <w:t xml:space="preserve"> </w:t>
    </w:r>
  </w:p>
  <w:p w14:paraId="2F695F0E" w14:textId="77777777" w:rsidR="00F8253B" w:rsidRDefault="00000000">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 xml:space="preserve">One Keuka Business Park, Suite 208 </w:t>
    </w:r>
  </w:p>
  <w:p w14:paraId="78707732" w14:textId="77777777" w:rsidR="00F8253B" w:rsidRDefault="00000000">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 xml:space="preserve">Penn Yan, New York 14527 </w:t>
    </w:r>
  </w:p>
  <w:p w14:paraId="0D99B493" w14:textId="77777777" w:rsidR="00F8253B" w:rsidRDefault="00000000">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 xml:space="preserve"> (315) 924-3700 </w:t>
    </w:r>
  </w:p>
  <w:p w14:paraId="5CB1252C" w14:textId="77777777" w:rsidR="00F8253B" w:rsidRDefault="00000000">
    <w:pPr>
      <w:spacing w:after="0" w:line="240" w:lineRule="auto"/>
      <w:jc w:val="right"/>
      <w:rPr>
        <w:rFonts w:ascii="Arial" w:eastAsia="Arial" w:hAnsi="Arial" w:cs="Arial"/>
        <w:color w:val="0563C1"/>
        <w:sz w:val="18"/>
        <w:szCs w:val="18"/>
      </w:rPr>
    </w:pPr>
    <w:r>
      <w:rPr>
        <w:rFonts w:ascii="Arial" w:eastAsia="Arial" w:hAnsi="Arial" w:cs="Arial"/>
        <w:color w:val="0563C1"/>
        <w:sz w:val="18"/>
        <w:szCs w:val="18"/>
        <w:u w:val="single"/>
      </w:rPr>
      <w:t>info@newyorkwines.org</w:t>
    </w:r>
    <w:r>
      <w:rPr>
        <w:rFonts w:ascii="Arial" w:eastAsia="Arial" w:hAnsi="Arial" w:cs="Arial"/>
        <w:color w:val="0563C1"/>
        <w:sz w:val="18"/>
        <w:szCs w:val="18"/>
      </w:rPr>
      <w:t xml:space="preserve"> </w:t>
    </w:r>
  </w:p>
  <w:p w14:paraId="12EBE48D" w14:textId="77777777" w:rsidR="00F8253B" w:rsidRDefault="00F825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4928"/>
    <w:multiLevelType w:val="multilevel"/>
    <w:tmpl w:val="B406C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1441E6"/>
    <w:multiLevelType w:val="multilevel"/>
    <w:tmpl w:val="CD8E6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8835025">
    <w:abstractNumId w:val="1"/>
  </w:num>
  <w:num w:numId="2" w16cid:durableId="433600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3B"/>
    <w:rsid w:val="001732B5"/>
    <w:rsid w:val="001778AF"/>
    <w:rsid w:val="00281682"/>
    <w:rsid w:val="002F5998"/>
    <w:rsid w:val="004D1F4E"/>
    <w:rsid w:val="009940E9"/>
    <w:rsid w:val="009D5E59"/>
    <w:rsid w:val="00EB4637"/>
    <w:rsid w:val="00F8253B"/>
    <w:rsid w:val="00FC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A1878"/>
  <w15:docId w15:val="{F1D975DB-2F67-4A0C-990D-F7E027BA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212529"/>
        <w:sz w:val="24"/>
        <w:szCs w:val="24"/>
        <w:lang w:val="en" w:eastAsia="en-US" w:bidi="ar-SA"/>
      </w:rPr>
    </w:rPrDefault>
    <w:pPrDefault>
      <w:pPr>
        <w:shd w:val="clear" w:color="auto" w:fill="FFFFFF"/>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778AF"/>
    <w:rPr>
      <w:color w:val="0000FF" w:themeColor="hyperlink"/>
      <w:u w:val="single"/>
    </w:rPr>
  </w:style>
  <w:style w:type="character" w:styleId="UnresolvedMention">
    <w:name w:val="Unresolved Mention"/>
    <w:basedOn w:val="DefaultParagraphFont"/>
    <w:uiPriority w:val="99"/>
    <w:semiHidden/>
    <w:unhideWhenUsed/>
    <w:rsid w:val="00177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ary.scheer@qlarityacces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ry.scheer@qlarityaccess.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DB967D6DAE24A94EB35A6F457BAAD" ma:contentTypeVersion="13" ma:contentTypeDescription="Create a new document." ma:contentTypeScope="" ma:versionID="dff7092847faccc5176024d45a530e2a">
  <xsd:schema xmlns:xsd="http://www.w3.org/2001/XMLSchema" xmlns:xs="http://www.w3.org/2001/XMLSchema" xmlns:p="http://schemas.microsoft.com/office/2006/metadata/properties" xmlns:ns2="1833631b-a933-41b2-bac5-68d8bda585ab" xmlns:ns3="07294ecd-19c2-4f29-88e6-db2dfb4b11e1" targetNamespace="http://schemas.microsoft.com/office/2006/metadata/properties" ma:root="true" ma:fieldsID="c501747d4b12e2eb8d48378e498e24a7" ns2:_="" ns3:_="">
    <xsd:import namespace="1833631b-a933-41b2-bac5-68d8bda585ab"/>
    <xsd:import namespace="07294ecd-19c2-4f29-88e6-db2dfb4b11e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3631b-a933-41b2-bac5-68d8bda58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a413031-78e7-4ceb-9dc6-484f04163a0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294ecd-19c2-4f29-88e6-db2dfb4b11e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ed91e80-d6d0-426b-82a3-070cae9db9d7}" ma:internalName="TaxCatchAll" ma:showField="CatchAllData" ma:web="07294ecd-19c2-4f29-88e6-db2dfb4b11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D805C8-4C7D-4A95-A61C-211FED0B9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3631b-a933-41b2-bac5-68d8bda585ab"/>
    <ds:schemaRef ds:uri="07294ecd-19c2-4f29-88e6-db2dfb4b1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60B23-4A57-4921-9FE5-2C3F0F6F26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996</Words>
  <Characters>5231</Characters>
  <Application>Microsoft Office Word</Application>
  <DocSecurity>0</DocSecurity>
  <Lines>261</Lines>
  <Paragraphs>172</Paragraphs>
  <ScaleCrop>false</ScaleCrop>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Meg Hopkins</cp:lastModifiedBy>
  <cp:revision>9</cp:revision>
  <dcterms:created xsi:type="dcterms:W3CDTF">2024-02-07T20:58:00Z</dcterms:created>
  <dcterms:modified xsi:type="dcterms:W3CDTF">2024-02-08T20:26:00Z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eac6bcd3959e8bef8d5bebde03e6ab7dc819d0c7cdc006d34722336d92d781f5</vt:lpwstr>
  </property>
</Properties>
</file>